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12829"/>
        <w:gridCol w:w="1049"/>
        <w:gridCol w:w="994"/>
      </w:tblGrid>
      <w:tr w:rsidR="005F5103" w:rsidRPr="00112354" w:rsidTr="005F5103">
        <w:trPr>
          <w:trHeight w:val="330"/>
        </w:trPr>
        <w:tc>
          <w:tcPr>
            <w:tcW w:w="846" w:type="dxa"/>
            <w:vAlign w:val="center"/>
            <w:hideMark/>
          </w:tcPr>
          <w:p w:rsidR="005F5103" w:rsidRPr="00112354" w:rsidRDefault="005F5103" w:rsidP="004579DE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Sylfaen"/>
                <w:bCs/>
                <w:iCs/>
                <w:sz w:val="20"/>
              </w:rPr>
              <w:br w:type="page"/>
            </w:r>
            <w:r w:rsidRPr="00112354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12829" w:type="dxa"/>
            <w:vAlign w:val="center"/>
            <w:hideMark/>
          </w:tcPr>
          <w:p w:rsidR="005F5103" w:rsidRPr="00112354" w:rsidRDefault="005F5103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ՏԵԽՆԻԿԱԿԱՆ-ԱՌԱՋԱԴՐԱՆՔ-22</w:t>
            </w:r>
          </w:p>
        </w:tc>
        <w:tc>
          <w:tcPr>
            <w:tcW w:w="1049" w:type="dxa"/>
            <w:vAlign w:val="center"/>
            <w:hideMark/>
          </w:tcPr>
          <w:p w:rsidR="005F5103" w:rsidRPr="00112354" w:rsidRDefault="005F5103" w:rsidP="004579DE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5F5103" w:rsidRPr="00112354" w:rsidRDefault="005F5103" w:rsidP="004579DE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</w:tr>
      <w:tr w:rsidR="005F5103" w:rsidRPr="00112354" w:rsidTr="005F5103">
        <w:trPr>
          <w:trHeight w:val="810"/>
        </w:trPr>
        <w:tc>
          <w:tcPr>
            <w:tcW w:w="846" w:type="dxa"/>
            <w:vAlign w:val="center"/>
            <w:hideMark/>
          </w:tcPr>
          <w:p w:rsidR="005F5103" w:rsidRPr="00112354" w:rsidRDefault="005F5103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Հ/Հ</w:t>
            </w:r>
          </w:p>
        </w:tc>
        <w:tc>
          <w:tcPr>
            <w:tcW w:w="12829" w:type="dxa"/>
            <w:vAlign w:val="center"/>
            <w:hideMark/>
          </w:tcPr>
          <w:p w:rsidR="005F5103" w:rsidRPr="00112354" w:rsidRDefault="005F5103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անվանումը/տեխնիկական բնութագիրը</w:t>
            </w:r>
          </w:p>
        </w:tc>
        <w:tc>
          <w:tcPr>
            <w:tcW w:w="1049" w:type="dxa"/>
            <w:vAlign w:val="center"/>
            <w:hideMark/>
          </w:tcPr>
          <w:p w:rsidR="005F5103" w:rsidRPr="00112354" w:rsidRDefault="005F5103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չափման միավորը</w:t>
            </w:r>
          </w:p>
        </w:tc>
        <w:tc>
          <w:tcPr>
            <w:tcW w:w="994" w:type="dxa"/>
            <w:vAlign w:val="center"/>
            <w:hideMark/>
          </w:tcPr>
          <w:p w:rsidR="005F5103" w:rsidRPr="00112354" w:rsidRDefault="005F5103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քանակը</w:t>
            </w:r>
          </w:p>
        </w:tc>
      </w:tr>
      <w:tr w:rsidR="005F5103" w:rsidRPr="00112354" w:rsidTr="005F5103">
        <w:trPr>
          <w:trHeight w:val="330"/>
        </w:trPr>
        <w:tc>
          <w:tcPr>
            <w:tcW w:w="846" w:type="dxa"/>
            <w:vAlign w:val="center"/>
            <w:hideMark/>
          </w:tcPr>
          <w:p w:rsidR="005F5103" w:rsidRPr="00112354" w:rsidRDefault="005F5103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1</w:t>
            </w:r>
          </w:p>
        </w:tc>
        <w:tc>
          <w:tcPr>
            <w:tcW w:w="12829" w:type="dxa"/>
            <w:vAlign w:val="center"/>
            <w:hideMark/>
          </w:tcPr>
          <w:p w:rsidR="005F5103" w:rsidRPr="00112354" w:rsidRDefault="005F5103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2</w:t>
            </w:r>
          </w:p>
        </w:tc>
        <w:tc>
          <w:tcPr>
            <w:tcW w:w="1049" w:type="dxa"/>
            <w:vAlign w:val="center"/>
            <w:hideMark/>
          </w:tcPr>
          <w:p w:rsidR="005F5103" w:rsidRPr="00112354" w:rsidRDefault="005F5103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3</w:t>
            </w:r>
          </w:p>
        </w:tc>
        <w:tc>
          <w:tcPr>
            <w:tcW w:w="994" w:type="dxa"/>
            <w:vAlign w:val="center"/>
            <w:hideMark/>
          </w:tcPr>
          <w:p w:rsidR="005F5103" w:rsidRPr="00112354" w:rsidRDefault="005F5103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4</w:t>
            </w:r>
          </w:p>
        </w:tc>
      </w:tr>
      <w:tr w:rsidR="005F5103" w:rsidRPr="00112354" w:rsidTr="005F5103">
        <w:trPr>
          <w:trHeight w:val="315"/>
        </w:trPr>
        <w:tc>
          <w:tcPr>
            <w:tcW w:w="846" w:type="dxa"/>
            <w:vAlign w:val="center"/>
            <w:hideMark/>
          </w:tcPr>
          <w:p w:rsidR="005F5103" w:rsidRPr="00112354" w:rsidRDefault="005F510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829" w:type="dxa"/>
            <w:hideMark/>
          </w:tcPr>
          <w:p w:rsidR="005F5103" w:rsidRPr="00112354" w:rsidRDefault="005F5103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1. ՋԵՐՄԱՅԻՆ ՍԱՐՔԱՎՈՐՈՒՄՆԵՐ</w:t>
            </w:r>
          </w:p>
        </w:tc>
        <w:tc>
          <w:tcPr>
            <w:tcW w:w="1049" w:type="dxa"/>
            <w:vAlign w:val="center"/>
            <w:hideMark/>
          </w:tcPr>
          <w:p w:rsidR="005F5103" w:rsidRPr="00112354" w:rsidRDefault="005F510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5F5103" w:rsidRPr="00112354" w:rsidRDefault="005F510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5F5103" w:rsidRPr="00112354" w:rsidTr="005F5103">
        <w:trPr>
          <w:trHeight w:val="315"/>
        </w:trPr>
        <w:tc>
          <w:tcPr>
            <w:tcW w:w="846" w:type="dxa"/>
            <w:vAlign w:val="center"/>
            <w:hideMark/>
          </w:tcPr>
          <w:p w:rsidR="005F5103" w:rsidRPr="00112354" w:rsidRDefault="005F510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1.1</w:t>
            </w:r>
          </w:p>
        </w:tc>
        <w:tc>
          <w:tcPr>
            <w:tcW w:w="12829" w:type="dxa"/>
            <w:hideMark/>
          </w:tcPr>
          <w:p w:rsidR="005F5103" w:rsidRPr="00112354" w:rsidRDefault="005F5103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Ջրատաքացուցիչ (բոյլեր) - Ընդհանուր չափերը (տրամագիծը և բարձրությունը) 306x605 (±10) մմ:Ջրատաքացուցիչի ծավալը՝ 30լ, աշխատանքային ծավալը՝ առնվազն 20լ, ջերմաստիճանը 30-100 °C, ներկառուցված ջերմակառավարիչ։ Ձեռքով լիցքավորվող, ջրի մակարդակի ցուցիչ, թերմոստատ։ Նյութը՝ չժանգոտվող պողպատ, հզորությունը մինչև 3 կՎտ, լարումը 220 Վ. Ջուրը եռացնելու ժամանակը 60 րոպե։</w:t>
            </w:r>
            <w:r w:rsidRPr="00112354">
              <w:rPr>
                <w:rFonts w:ascii="GHEA Grapalat" w:hAnsi="GHEA Grapalat" w:cs="Calibri"/>
                <w:sz w:val="20"/>
              </w:rPr>
              <w:br/>
              <w:t xml:space="preserve"> Նմուշ նկարը կցվում է:</w:t>
            </w:r>
            <w:r w:rsidRPr="00112354">
              <w:rPr>
                <w:rFonts w:ascii="GHEA Grapalat" w:hAnsi="GHEA Grapalat" w:cs="Calibri"/>
                <w:sz w:val="20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49" w:type="dxa"/>
            <w:vAlign w:val="center"/>
            <w:hideMark/>
          </w:tcPr>
          <w:p w:rsidR="005F5103" w:rsidRPr="00112354" w:rsidRDefault="005F510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F5103" w:rsidRPr="00112354" w:rsidRDefault="005F510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5F5103" w:rsidRPr="00112354" w:rsidTr="005F5103">
        <w:trPr>
          <w:trHeight w:val="315"/>
        </w:trPr>
        <w:tc>
          <w:tcPr>
            <w:tcW w:w="846" w:type="dxa"/>
            <w:vAlign w:val="center"/>
            <w:hideMark/>
          </w:tcPr>
          <w:p w:rsidR="005F5103" w:rsidRPr="00112354" w:rsidRDefault="005F510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829" w:type="dxa"/>
            <w:hideMark/>
          </w:tcPr>
          <w:p w:rsidR="005F5103" w:rsidRPr="00112354" w:rsidRDefault="005F5103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2. ՍԱՌՆԱՐԱՆԱՅԻՆ ՍԱՐՔԱՎՈՐՈՒՄՆԵՐ</w:t>
            </w:r>
          </w:p>
        </w:tc>
        <w:tc>
          <w:tcPr>
            <w:tcW w:w="1049" w:type="dxa"/>
            <w:vAlign w:val="center"/>
            <w:hideMark/>
          </w:tcPr>
          <w:p w:rsidR="005F5103" w:rsidRPr="00112354" w:rsidRDefault="005F510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5F5103" w:rsidRPr="00112354" w:rsidRDefault="005F510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5F5103" w:rsidRPr="00112354" w:rsidTr="005F5103">
        <w:trPr>
          <w:trHeight w:val="315"/>
        </w:trPr>
        <w:tc>
          <w:tcPr>
            <w:tcW w:w="846" w:type="dxa"/>
            <w:vAlign w:val="center"/>
            <w:hideMark/>
          </w:tcPr>
          <w:p w:rsidR="005F5103" w:rsidRPr="00112354" w:rsidRDefault="005F510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2.1</w:t>
            </w:r>
          </w:p>
        </w:tc>
        <w:tc>
          <w:tcPr>
            <w:tcW w:w="12829" w:type="dxa"/>
            <w:hideMark/>
          </w:tcPr>
          <w:p w:rsidR="005F5103" w:rsidRPr="00112354" w:rsidRDefault="005F5103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Սննդի մեկ դռնանի արտադրական սառնարան 500-700լ - Աշխատանքային ջերմաստիճանի միջակայքը 0…+6 աստիճան: Ներքին ծավալը նվազագույնը 500 լ: Ագրեգատի դիրքը վերևից: Էլեկտրական հալեցում: Էլեկտրոնային կառավարման համակարգ, հզորությունը 0,35 կՎտ, 4 դարակով։ Դարակների թույլատրելի ծանրաբեռնվածությունը 40 կգ: Սառնարանի պատի հաստությունը 50(± 10) մմ: Նմուշ նկարը կցվում է:Պայմանագրի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49" w:type="dxa"/>
            <w:vAlign w:val="center"/>
            <w:hideMark/>
          </w:tcPr>
          <w:p w:rsidR="005F5103" w:rsidRPr="00112354" w:rsidRDefault="005F510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F5103" w:rsidRPr="00112354" w:rsidRDefault="005F510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5F5103" w:rsidRPr="00112354" w:rsidTr="005F5103">
        <w:trPr>
          <w:trHeight w:val="315"/>
        </w:trPr>
        <w:tc>
          <w:tcPr>
            <w:tcW w:w="846" w:type="dxa"/>
            <w:vAlign w:val="center"/>
            <w:hideMark/>
          </w:tcPr>
          <w:p w:rsidR="005F5103" w:rsidRPr="00112354" w:rsidRDefault="005F510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829" w:type="dxa"/>
            <w:hideMark/>
          </w:tcPr>
          <w:p w:rsidR="005F5103" w:rsidRPr="00112354" w:rsidRDefault="005F5103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3. ԷԼԵԿՏՐԱՍԱՐՔԱՎՈՐՈՒՄՆԵՐ</w:t>
            </w:r>
          </w:p>
        </w:tc>
        <w:tc>
          <w:tcPr>
            <w:tcW w:w="1049" w:type="dxa"/>
            <w:vAlign w:val="center"/>
            <w:hideMark/>
          </w:tcPr>
          <w:p w:rsidR="005F5103" w:rsidRPr="00112354" w:rsidRDefault="005F510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5F5103" w:rsidRPr="00112354" w:rsidRDefault="005F510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5F5103" w:rsidRPr="00112354" w:rsidTr="005F5103">
        <w:trPr>
          <w:trHeight w:val="315"/>
        </w:trPr>
        <w:tc>
          <w:tcPr>
            <w:tcW w:w="846" w:type="dxa"/>
            <w:vAlign w:val="center"/>
            <w:hideMark/>
          </w:tcPr>
          <w:p w:rsidR="005F5103" w:rsidRPr="00112354" w:rsidRDefault="005F510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3.1</w:t>
            </w:r>
          </w:p>
        </w:tc>
        <w:tc>
          <w:tcPr>
            <w:tcW w:w="12829" w:type="dxa"/>
            <w:hideMark/>
          </w:tcPr>
          <w:p w:rsidR="005F5103" w:rsidRPr="00112354" w:rsidRDefault="005F5103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Սպասքի լվացման սարք - Չափսերը (ԵxԼxԲ): 600x580x830 մմ։ Սպասքի լվացման սարք արտադրական, դիմացից բեռնման հնարավորությամբ: Նախատեսված է հանրային սննդի և առևտրի օբյեկտներում սպասք, խոհանոցային պարագաներ, բաժակներ և դանակներ լվանալու համար:Սարքը պետք է հագեցած լինի էլեկտրամեխանիկական հսկողությամբ։ Իրանը պատրաստված AISI 304 չժանգոտվող պողպատից։Արտադրողականությունը 30 ցանց/ժ կամ 540 ափսե/ժամ:Լվացման ցիկլը 60 / 90 / 120 / 180 վրկ հնարավորությամբ: Ցանցի չափսը՝ 500x500 մմ, Լարումը 380/220 Վ, Հզորությունը 5,1 կՎտ, Տաք ջրի միացման հանրավորությամբ,պոմպը դրենաժային, Ողողման և ցայման միջոցի դիսպենսեր: Զանգվածը՝ առնվազն 60 կգ:</w:t>
            </w:r>
            <w:r w:rsidRPr="00112354">
              <w:rPr>
                <w:rFonts w:ascii="GHEA Grapalat" w:hAnsi="GHEA Grapalat" w:cs="Calibri"/>
                <w:sz w:val="20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49" w:type="dxa"/>
            <w:vAlign w:val="center"/>
            <w:hideMark/>
          </w:tcPr>
          <w:p w:rsidR="005F5103" w:rsidRPr="00112354" w:rsidRDefault="005F510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F5103" w:rsidRPr="00112354" w:rsidRDefault="005F510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5F5103" w:rsidRPr="00112354" w:rsidTr="005F5103">
        <w:trPr>
          <w:trHeight w:val="315"/>
        </w:trPr>
        <w:tc>
          <w:tcPr>
            <w:tcW w:w="846" w:type="dxa"/>
            <w:vAlign w:val="center"/>
            <w:hideMark/>
          </w:tcPr>
          <w:p w:rsidR="005F5103" w:rsidRPr="00112354" w:rsidRDefault="005F510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829" w:type="dxa"/>
            <w:hideMark/>
          </w:tcPr>
          <w:p w:rsidR="005F5103" w:rsidRPr="00112354" w:rsidRDefault="005F5103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4. ՉԵԶՈՔ ՍԱՐՔԱՎՈՐՈՒՄՆԵՐ</w:t>
            </w:r>
          </w:p>
        </w:tc>
        <w:tc>
          <w:tcPr>
            <w:tcW w:w="1049" w:type="dxa"/>
            <w:vAlign w:val="center"/>
            <w:hideMark/>
          </w:tcPr>
          <w:p w:rsidR="005F5103" w:rsidRPr="00112354" w:rsidRDefault="005F510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5F5103" w:rsidRPr="00112354" w:rsidRDefault="005F510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5F5103" w:rsidRPr="00112354" w:rsidTr="005F5103">
        <w:trPr>
          <w:trHeight w:val="315"/>
        </w:trPr>
        <w:tc>
          <w:tcPr>
            <w:tcW w:w="846" w:type="dxa"/>
            <w:vAlign w:val="center"/>
            <w:hideMark/>
          </w:tcPr>
          <w:p w:rsidR="005F5103" w:rsidRPr="00112354" w:rsidRDefault="005F510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4.1</w:t>
            </w:r>
          </w:p>
        </w:tc>
        <w:tc>
          <w:tcPr>
            <w:tcW w:w="12829" w:type="dxa"/>
            <w:hideMark/>
          </w:tcPr>
          <w:p w:rsidR="005F5103" w:rsidRPr="00112354" w:rsidRDefault="005F5103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Աշխատանքային սեղան- 1200x600: Չափսերը (ԵxԼxԲ) 1200x600x850մմ, կողային առավելագույն բարձրությունը 50mm։ Ներքևի հատվածում կա ամուր դարակ չժանգոտվող պողպատից, շրջանակը պատրաստված է քառակուսի չժանգոտվող պողպատի խողովակից 40x40մմ։ Սեղանի աշխատանքային հատվածը պատրաստաված է չժանգոտվող AISI 304 պողպատից։ Հաստությունը՝ առնվազն 0.8 մմ՝ կրկանկի ամրացված լամինացված փայտի կտորտանքից պատրաստաված հարթակով։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5F5103" w:rsidRPr="00112354" w:rsidRDefault="005F510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F5103" w:rsidRPr="00112354" w:rsidRDefault="005F510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5F5103" w:rsidRPr="00112354" w:rsidTr="005F5103">
        <w:trPr>
          <w:trHeight w:val="315"/>
        </w:trPr>
        <w:tc>
          <w:tcPr>
            <w:tcW w:w="846" w:type="dxa"/>
            <w:vAlign w:val="center"/>
            <w:hideMark/>
          </w:tcPr>
          <w:p w:rsidR="005F5103" w:rsidRPr="00112354" w:rsidRDefault="005F510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4.2</w:t>
            </w:r>
          </w:p>
        </w:tc>
        <w:tc>
          <w:tcPr>
            <w:tcW w:w="12829" w:type="dxa"/>
            <w:hideMark/>
          </w:tcPr>
          <w:p w:rsidR="005F5103" w:rsidRPr="00112354" w:rsidRDefault="005F5103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1049" w:type="dxa"/>
            <w:vAlign w:val="center"/>
            <w:hideMark/>
          </w:tcPr>
          <w:p w:rsidR="005F5103" w:rsidRPr="00112354" w:rsidRDefault="005F510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F5103" w:rsidRPr="00112354" w:rsidRDefault="005F510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5F5103" w:rsidRPr="00112354" w:rsidTr="005F5103">
        <w:trPr>
          <w:trHeight w:val="315"/>
        </w:trPr>
        <w:tc>
          <w:tcPr>
            <w:tcW w:w="846" w:type="dxa"/>
            <w:vAlign w:val="center"/>
            <w:hideMark/>
          </w:tcPr>
          <w:p w:rsidR="005F5103" w:rsidRPr="00112354" w:rsidRDefault="005F510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lastRenderedPageBreak/>
              <w:t>4.3</w:t>
            </w:r>
          </w:p>
        </w:tc>
        <w:tc>
          <w:tcPr>
            <w:tcW w:w="12829" w:type="dxa"/>
            <w:hideMark/>
          </w:tcPr>
          <w:p w:rsidR="005F5103" w:rsidRPr="00112354" w:rsidRDefault="005F5103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Լվացարան-ավազան երկտեղանոց 600 - Չափսերը (ԵxԼxԲ) 1100x600x850 մմ; AISI 304 չժանգոտվող պողպատ, շրջանակը պատրաստված է քառակուսի չժանգոտվող պողպատի խողովակից 40x40մմ։ Ավազանները եռակցված, եռակցման կարերը մշակված (2 հատ)՝ չափսերը 430x430x300 մմ (±50) մմ, ամբողջական սիֆոնով։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5F5103" w:rsidRPr="00112354" w:rsidRDefault="005F510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F5103" w:rsidRPr="00112354" w:rsidRDefault="005F510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5F5103" w:rsidRPr="00112354" w:rsidTr="005F5103">
        <w:trPr>
          <w:trHeight w:val="315"/>
        </w:trPr>
        <w:tc>
          <w:tcPr>
            <w:tcW w:w="846" w:type="dxa"/>
            <w:vAlign w:val="center"/>
            <w:hideMark/>
          </w:tcPr>
          <w:p w:rsidR="005F5103" w:rsidRPr="00112354" w:rsidRDefault="005F510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4.4</w:t>
            </w:r>
          </w:p>
        </w:tc>
        <w:tc>
          <w:tcPr>
            <w:tcW w:w="12829" w:type="dxa"/>
            <w:hideMark/>
          </w:tcPr>
          <w:p w:rsidR="005F5103" w:rsidRPr="00112354" w:rsidRDefault="005F5103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Խառնիչային ծորակ 400 - Չափսերը (ԵxԼxԲ) 400x15x1100 մմ, չժանգոտող պողպատից, ծորակը լատուն միջնամասից պատին ամրացվող։ Լվացարանին ամրացվող մասի տրամագիծը 30մմ։ Ճնշումային դուշ-ծորակը պտտվում է 360 աստիճան, ճկվող է, միանում է տաք և սառը ջրին, նախատեսված է մինչև 30-50 բար ճնշման օգտագործման համար։ Խողովակը ջերմակայուն է 100 ° C:Նմուշ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5F5103" w:rsidRPr="00112354" w:rsidRDefault="005F510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F5103" w:rsidRPr="00112354" w:rsidRDefault="005F510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5F5103" w:rsidRPr="00112354" w:rsidTr="005F5103">
        <w:trPr>
          <w:trHeight w:val="315"/>
        </w:trPr>
        <w:tc>
          <w:tcPr>
            <w:tcW w:w="846" w:type="dxa"/>
            <w:vAlign w:val="center"/>
            <w:hideMark/>
          </w:tcPr>
          <w:p w:rsidR="005F5103" w:rsidRPr="00112354" w:rsidRDefault="005F510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4.5</w:t>
            </w:r>
          </w:p>
        </w:tc>
        <w:tc>
          <w:tcPr>
            <w:tcW w:w="12829" w:type="dxa"/>
            <w:hideMark/>
          </w:tcPr>
          <w:p w:rsidR="005F5103" w:rsidRPr="00112354" w:rsidRDefault="005F5103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Չորանոց - Չորացուցիչ ափսեների չորացնելու համար 5 դարակ: Չորացուցիչը պատրաստված է չժանգոտող պողպատից 20x30 մմ քառանկյուն խողովակից: 5 ամուր դարակները ամբողջությամբ պատրաստված են սննդի համար նախատեսված չժանգոտվող մետաղից և ամրեցված են կարծրացուցիչով, հնարավորություն ունեն 1 դարակի վրա տեղադրել մինչև 32 ափսե: Յուրաքանչյուր դարակը պետք է ունենա ջիր հեռացման իր սկուտեղը: Չափերը համաձայնեցնել պատվիրատուի հետ ըստ տեղադրվածության:</w:t>
            </w:r>
          </w:p>
        </w:tc>
        <w:tc>
          <w:tcPr>
            <w:tcW w:w="1049" w:type="dxa"/>
            <w:vAlign w:val="center"/>
            <w:hideMark/>
          </w:tcPr>
          <w:p w:rsidR="005F5103" w:rsidRPr="00112354" w:rsidRDefault="005F510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F5103" w:rsidRPr="00112354" w:rsidRDefault="005F510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5F5103" w:rsidRPr="00112354" w:rsidTr="005F5103">
        <w:trPr>
          <w:trHeight w:val="315"/>
        </w:trPr>
        <w:tc>
          <w:tcPr>
            <w:tcW w:w="846" w:type="dxa"/>
            <w:vAlign w:val="center"/>
            <w:hideMark/>
          </w:tcPr>
          <w:p w:rsidR="005F5103" w:rsidRPr="00112354" w:rsidRDefault="005F510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829" w:type="dxa"/>
            <w:hideMark/>
          </w:tcPr>
          <w:p w:rsidR="005F5103" w:rsidRPr="00112354" w:rsidRDefault="005F5103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5. ԿՇԵՌՔԱՅԻՆ ՍԱՐՔԱՎՈՐՈՒՄՆԵՐ</w:t>
            </w:r>
          </w:p>
        </w:tc>
        <w:tc>
          <w:tcPr>
            <w:tcW w:w="1049" w:type="dxa"/>
            <w:vAlign w:val="center"/>
            <w:hideMark/>
          </w:tcPr>
          <w:p w:rsidR="005F5103" w:rsidRPr="00112354" w:rsidRDefault="005F510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5F5103" w:rsidRPr="00112354" w:rsidRDefault="005F510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5F5103" w:rsidRPr="00112354" w:rsidTr="005F5103">
        <w:trPr>
          <w:trHeight w:val="315"/>
        </w:trPr>
        <w:tc>
          <w:tcPr>
            <w:tcW w:w="846" w:type="dxa"/>
            <w:vAlign w:val="center"/>
            <w:hideMark/>
          </w:tcPr>
          <w:p w:rsidR="005F5103" w:rsidRPr="00112354" w:rsidRDefault="005F510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5.1</w:t>
            </w:r>
          </w:p>
        </w:tc>
        <w:tc>
          <w:tcPr>
            <w:tcW w:w="12829" w:type="dxa"/>
            <w:hideMark/>
          </w:tcPr>
          <w:p w:rsidR="005F5103" w:rsidRPr="00112354" w:rsidRDefault="005F5103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Կշեռք սեղանի չափաբաժնային - Չափսերը (ԵxԼxԲ): 258х285х135 մմ(± 10)%: Կշռելու համար թույլատրելի առավելագույն քաշը՝ 5 կգ, կշռեու հարթակի չափսերը՝(ԵxԼ) 240х192մմ(± 10)%, ունի LCD էկրան: Էլեկտրամատակարարումը ցանցից 110 ÷240 V/1 ֆազ ՝ ադապտերի կամ մարտկոցի միջոցով։ Արտաքինից թաղանթով պետք է պաշտպանված լինի փոշուց և խոնավությունից։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5F5103" w:rsidRPr="00112354" w:rsidRDefault="005F510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F5103" w:rsidRPr="00112354" w:rsidRDefault="005F510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5F5103" w:rsidRPr="00112354" w:rsidTr="005F5103">
        <w:trPr>
          <w:trHeight w:val="315"/>
        </w:trPr>
        <w:tc>
          <w:tcPr>
            <w:tcW w:w="846" w:type="dxa"/>
            <w:vAlign w:val="center"/>
            <w:hideMark/>
          </w:tcPr>
          <w:p w:rsidR="005F5103" w:rsidRPr="00112354" w:rsidRDefault="005F510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5.2</w:t>
            </w:r>
          </w:p>
        </w:tc>
        <w:tc>
          <w:tcPr>
            <w:tcW w:w="12829" w:type="dxa"/>
            <w:hideMark/>
          </w:tcPr>
          <w:p w:rsidR="005F5103" w:rsidRPr="00112354" w:rsidRDefault="005F5103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Հարթակով կշեռք - Չափսերը (ԵxԼxԲ): 420х635х765 մմ(± 10)%: Կշռելու համար թույլատրելի առավելագույն քաշը 150 կգ, ճշգրտության աստիճանը 20 գ, կշռելու հարթակի չափսերը՝(ԵxԼ)- 370х500մմ, էլեկտրամատակարարումը: 0,01ԿՎ:Լարումը՝ 220 Վ:</w:t>
            </w:r>
          </w:p>
        </w:tc>
        <w:tc>
          <w:tcPr>
            <w:tcW w:w="1049" w:type="dxa"/>
            <w:vAlign w:val="center"/>
            <w:hideMark/>
          </w:tcPr>
          <w:p w:rsidR="005F5103" w:rsidRPr="00112354" w:rsidRDefault="005F510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F5103" w:rsidRPr="00112354" w:rsidRDefault="005F510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5F5103" w:rsidRPr="00112354" w:rsidTr="005F5103">
        <w:trPr>
          <w:trHeight w:val="315"/>
        </w:trPr>
        <w:tc>
          <w:tcPr>
            <w:tcW w:w="846" w:type="dxa"/>
            <w:vAlign w:val="center"/>
            <w:hideMark/>
          </w:tcPr>
          <w:p w:rsidR="005F5103" w:rsidRPr="00112354" w:rsidRDefault="005F510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829" w:type="dxa"/>
            <w:hideMark/>
          </w:tcPr>
          <w:p w:rsidR="005F5103" w:rsidRPr="00112354" w:rsidRDefault="005F5103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6. ՀՈՍՔԱԳԾԱՅԻՆ ՍԱՐՔԱՎՈՐՈՒՄՆԵՐ</w:t>
            </w:r>
          </w:p>
        </w:tc>
        <w:tc>
          <w:tcPr>
            <w:tcW w:w="1049" w:type="dxa"/>
            <w:vAlign w:val="center"/>
            <w:hideMark/>
          </w:tcPr>
          <w:p w:rsidR="005F5103" w:rsidRPr="00112354" w:rsidRDefault="005F510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5F5103" w:rsidRPr="00112354" w:rsidRDefault="005F510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5F5103" w:rsidRPr="00112354" w:rsidTr="005F5103">
        <w:trPr>
          <w:trHeight w:val="315"/>
        </w:trPr>
        <w:tc>
          <w:tcPr>
            <w:tcW w:w="846" w:type="dxa"/>
            <w:vAlign w:val="center"/>
            <w:hideMark/>
          </w:tcPr>
          <w:p w:rsidR="005F5103" w:rsidRPr="00112354" w:rsidRDefault="005F510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6.1</w:t>
            </w:r>
          </w:p>
        </w:tc>
        <w:tc>
          <w:tcPr>
            <w:tcW w:w="12829" w:type="dxa"/>
            <w:hideMark/>
          </w:tcPr>
          <w:p w:rsidR="005F5103" w:rsidRPr="00112354" w:rsidRDefault="005F5103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Ինքնասպասարկման հոսքագծի խոհանոցային պարագաների ցուցափեղկ - Չափսերը (ԵxԼxԲ) 630x674x1244 (±100) մմ: Սեղանի մակերեսը AISI430 չժանգոտվող պողպատից։ Ունի 4 պլաստիկ բաժակ, նախատեսված գդալների, պատառաքաղների համար։ Ոտքերի բարձրությունը կարգավորվող 20 մմ-ի սահմաններում: Նմուշ նկարը կցվում է:</w:t>
            </w:r>
            <w:r w:rsidRPr="00112354">
              <w:rPr>
                <w:rFonts w:ascii="GHEA Grapalat" w:hAnsi="GHEA Grapalat" w:cs="Calibri"/>
                <w:sz w:val="20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49" w:type="dxa"/>
            <w:vAlign w:val="center"/>
            <w:hideMark/>
          </w:tcPr>
          <w:p w:rsidR="005F5103" w:rsidRPr="00112354" w:rsidRDefault="005F510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F5103" w:rsidRPr="00112354" w:rsidRDefault="005F510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5F5103" w:rsidRPr="00112354" w:rsidTr="005F5103">
        <w:trPr>
          <w:trHeight w:val="315"/>
        </w:trPr>
        <w:tc>
          <w:tcPr>
            <w:tcW w:w="846" w:type="dxa"/>
            <w:vAlign w:val="center"/>
            <w:hideMark/>
          </w:tcPr>
          <w:p w:rsidR="005F5103" w:rsidRPr="00112354" w:rsidRDefault="005F510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6.2</w:t>
            </w:r>
          </w:p>
        </w:tc>
        <w:tc>
          <w:tcPr>
            <w:tcW w:w="12829" w:type="dxa"/>
            <w:hideMark/>
          </w:tcPr>
          <w:p w:rsidR="005F5103" w:rsidRPr="00112354" w:rsidRDefault="005F5103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Ինքնասպասարկման հոսքագծի սառը խորտիկների ցուցափեղկ սառնարան - Չափսերը (ԵxԼxԲ) 1120x705(1030)x1244 (±100) մմ: Բաղկացած է շրջանակից, սառեցվող սեղանից, դարակից և սառնարանային համակարգից: Սառեցվող սեղանը՝ մակերեսը՝ 0,7քմ մակերեսով, տեղադրված է շրջանակի վրա, որը երեսպատված է։ Սառեցվող սեղանի վերևի հատվածում , կանգնակների վրա տեղադրված է 0,35քմ մակերեսով դարակ։ Սառեցվող սեղանը և դարակը AISI430 չժանգոտվող պողպատից են։ Դարակն ունի մեկ 12 Վտ լուսադիոդային լամպ՝ ներկառուցված անջատիչով: Շրջանակի ներսում կա բաց ,չեզոք դարակ։Վաճառասեղանն ունի սկուտեղների ուղորդիչ (ամբողջական կտորից),ոտքերի բարձրությունը կառավարվող 20 մմ-ի սահմաններում։ Կառավարման վահանակի վրա կա կոմպրեսորի անջատիչ, թերմոստատի կառավարիչ սողնակ: Լարումը` 230 Վ: Հզորությունը՝ 0,47 կՎտ։ Ցուցափեղկի օգտակար ծավալի օդի ջերմաստիճանը +1...+10։Համակարգում օգտագործվող սառնագենտը՝ R404A , ընհանուր զանգվածը՝ 0,27 կգ։ Հնարավոր է շահագործել շրջակա միջավայրի 12-ից 32°C ջերմաստիճանի, օդի 40-ից 70% հարաբերական խոնավության պայմաններում: Վաճառասեղանի կլիմայական դասը՝ 4-րդ։</w:t>
            </w:r>
            <w:r w:rsidRPr="00112354">
              <w:rPr>
                <w:rFonts w:ascii="GHEA Grapalat" w:hAnsi="GHEA Grapalat" w:cs="Calibri"/>
                <w:sz w:val="20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49" w:type="dxa"/>
            <w:vAlign w:val="center"/>
            <w:hideMark/>
          </w:tcPr>
          <w:p w:rsidR="005F5103" w:rsidRPr="00112354" w:rsidRDefault="005F510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F5103" w:rsidRPr="00112354" w:rsidRDefault="005F510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5F5103" w:rsidRPr="00112354" w:rsidTr="005F5103">
        <w:trPr>
          <w:trHeight w:val="315"/>
        </w:trPr>
        <w:tc>
          <w:tcPr>
            <w:tcW w:w="846" w:type="dxa"/>
            <w:vAlign w:val="center"/>
            <w:hideMark/>
          </w:tcPr>
          <w:p w:rsidR="005F5103" w:rsidRPr="00112354" w:rsidRDefault="005F510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6.3</w:t>
            </w:r>
          </w:p>
        </w:tc>
        <w:tc>
          <w:tcPr>
            <w:tcW w:w="12829" w:type="dxa"/>
            <w:hideMark/>
          </w:tcPr>
          <w:p w:rsidR="005F5103" w:rsidRPr="00112354" w:rsidRDefault="005F5103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 xml:space="preserve">Ինքնասպասարկման հոսքագծի չեզոք ցուցափեղկ: Չափսերը (ԵxԼxԲ) 630x705(1030)x870 (±100) մմ: Վաճառասեղանն ունի եռակցված հիմք, որին ամրացված է չժանգոտվող պողպատից երեսպատում։Հորիզոնական հարթ մակերեսը AISI430 չժանգոտվող պողպատից։ Ներքևում կա պահարան: Վաճառասեղանն ունի սկուտեղների ուղորդիչ (ամբողջական կտորից), ոտքերի բարձրությունը կառավարվող </w:t>
            </w:r>
            <w:r w:rsidRPr="00112354">
              <w:rPr>
                <w:rFonts w:ascii="GHEA Grapalat" w:hAnsi="GHEA Grapalat" w:cs="Calibri"/>
                <w:sz w:val="20"/>
              </w:rPr>
              <w:lastRenderedPageBreak/>
              <w:t>20 մմ-ի սահմաններում։ Պայմանագրի կատարման փուլում պետք է ներկայացվի ապրանքի համապատասխանության սերտիֆիկատ (որակի հավաստագիր) կամ  ապրանքն արտադրողից կամ վերջինիս ներկայացուցչից երաշխիքային նամակ։ Նմուշը /նկարը/ կցվում է:</w:t>
            </w:r>
          </w:p>
        </w:tc>
        <w:tc>
          <w:tcPr>
            <w:tcW w:w="1049" w:type="dxa"/>
            <w:vAlign w:val="center"/>
            <w:hideMark/>
          </w:tcPr>
          <w:p w:rsidR="005F5103" w:rsidRPr="00112354" w:rsidRDefault="005F510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5F5103" w:rsidRPr="00112354" w:rsidRDefault="005F510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5F5103" w:rsidRPr="00112354" w:rsidTr="005F5103">
        <w:trPr>
          <w:trHeight w:val="315"/>
        </w:trPr>
        <w:tc>
          <w:tcPr>
            <w:tcW w:w="846" w:type="dxa"/>
            <w:vAlign w:val="center"/>
            <w:hideMark/>
          </w:tcPr>
          <w:p w:rsidR="005F5103" w:rsidRPr="00112354" w:rsidRDefault="005F510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lastRenderedPageBreak/>
              <w:t> </w:t>
            </w:r>
          </w:p>
        </w:tc>
        <w:tc>
          <w:tcPr>
            <w:tcW w:w="12829" w:type="dxa"/>
            <w:hideMark/>
          </w:tcPr>
          <w:p w:rsidR="005F5103" w:rsidRPr="00112354" w:rsidRDefault="005F5103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 ԽՈՀԱՆՈՑԱՅԻՆ ՊԱՐԱԳԱՆԵՐ</w:t>
            </w:r>
          </w:p>
        </w:tc>
        <w:tc>
          <w:tcPr>
            <w:tcW w:w="1049" w:type="dxa"/>
            <w:vAlign w:val="center"/>
            <w:hideMark/>
          </w:tcPr>
          <w:p w:rsidR="005F5103" w:rsidRPr="00112354" w:rsidRDefault="005F510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5F5103" w:rsidRPr="00112354" w:rsidRDefault="005F510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5F5103" w:rsidRPr="00112354" w:rsidTr="005F5103">
        <w:trPr>
          <w:trHeight w:val="315"/>
        </w:trPr>
        <w:tc>
          <w:tcPr>
            <w:tcW w:w="846" w:type="dxa"/>
            <w:vAlign w:val="center"/>
            <w:hideMark/>
          </w:tcPr>
          <w:p w:rsidR="005F5103" w:rsidRPr="00112354" w:rsidRDefault="005F510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7.1</w:t>
            </w:r>
          </w:p>
        </w:tc>
        <w:tc>
          <w:tcPr>
            <w:tcW w:w="12829" w:type="dxa"/>
            <w:hideMark/>
          </w:tcPr>
          <w:p w:rsidR="005F5103" w:rsidRPr="00112354" w:rsidRDefault="005F5103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 xml:space="preserve">Գդալներ - Ճաշի գդալ, սննդային չժանգոտվող պողպատից, երկարությունը ոչ պակաս 200մմ, հաստությունը 2 մմ, աշխատող մասի խորությունը 0.5մմ, եզրերը հարթեցված, փայեցված, ԳՕՍՏ 25185-93 և ԳՕՍՏ 27002-2020-ի չափորոշիչներին համապատասխան: </w:t>
            </w:r>
            <w:r w:rsidRPr="00112354">
              <w:rPr>
                <w:rFonts w:ascii="GHEA Grapalat" w:hAnsi="GHEA Grapalat" w:cs="Calibri"/>
                <w:sz w:val="20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1049" w:type="dxa"/>
            <w:vAlign w:val="center"/>
            <w:hideMark/>
          </w:tcPr>
          <w:p w:rsidR="005F5103" w:rsidRPr="00112354" w:rsidRDefault="005F510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F5103" w:rsidRPr="00112354" w:rsidRDefault="005F510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200</w:t>
            </w:r>
          </w:p>
        </w:tc>
      </w:tr>
      <w:tr w:rsidR="005F5103" w:rsidRPr="00112354" w:rsidTr="005F5103">
        <w:trPr>
          <w:trHeight w:val="315"/>
        </w:trPr>
        <w:tc>
          <w:tcPr>
            <w:tcW w:w="846" w:type="dxa"/>
            <w:vAlign w:val="center"/>
            <w:hideMark/>
          </w:tcPr>
          <w:p w:rsidR="005F5103" w:rsidRPr="00112354" w:rsidRDefault="005F510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7.2</w:t>
            </w:r>
          </w:p>
        </w:tc>
        <w:tc>
          <w:tcPr>
            <w:tcW w:w="12829" w:type="dxa"/>
            <w:hideMark/>
          </w:tcPr>
          <w:p w:rsidR="005F5103" w:rsidRPr="00112354" w:rsidRDefault="005F5103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Պատառաքաղեր - Պատառաքաղ սեղանի, ատամիկները 4 հատ, երկարությունը` ոչ պակաս 200մմ, հաստությունը 2մմ, սննդային չժանգոտվող պողպատից, ԳՕՍՏ 25185-93 և ԳՕՍՏ 27002-2020-ի չափորոշիչներին համապատասխան:</w:t>
            </w:r>
            <w:r w:rsidRPr="00112354">
              <w:rPr>
                <w:rFonts w:ascii="GHEA Grapalat" w:hAnsi="GHEA Grapalat" w:cs="Calibri"/>
                <w:sz w:val="20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1049" w:type="dxa"/>
            <w:vAlign w:val="center"/>
            <w:hideMark/>
          </w:tcPr>
          <w:p w:rsidR="005F5103" w:rsidRPr="00112354" w:rsidRDefault="005F510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F5103" w:rsidRPr="00112354" w:rsidRDefault="005F510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200</w:t>
            </w:r>
          </w:p>
        </w:tc>
      </w:tr>
      <w:tr w:rsidR="005F5103" w:rsidRPr="00112354" w:rsidTr="005F5103">
        <w:trPr>
          <w:trHeight w:val="315"/>
        </w:trPr>
        <w:tc>
          <w:tcPr>
            <w:tcW w:w="846" w:type="dxa"/>
            <w:vAlign w:val="center"/>
            <w:hideMark/>
          </w:tcPr>
          <w:p w:rsidR="005F5103" w:rsidRPr="00112354" w:rsidRDefault="005F510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7.3</w:t>
            </w:r>
          </w:p>
        </w:tc>
        <w:tc>
          <w:tcPr>
            <w:tcW w:w="12829" w:type="dxa"/>
            <w:hideMark/>
          </w:tcPr>
          <w:p w:rsidR="005F5103" w:rsidRPr="00112354" w:rsidRDefault="005F5103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Ափսեներ - Ափսե հախճապակուց: 25-27սմ տրամագծով, խորությունը 6մմ, եզրը ոչ ավել 3սմ: Գույնը՝ սպիտակ կամ կաթնագույն, միագույն, առանց նախշերի, ԳՕՍՏ 25185-93-ի չափորոշիչներին համապատասխան:</w:t>
            </w:r>
            <w:r w:rsidRPr="00112354">
              <w:rPr>
                <w:rFonts w:ascii="GHEA Grapalat" w:hAnsi="GHEA Grapalat" w:cs="Calibri"/>
                <w:sz w:val="20"/>
              </w:rPr>
              <w:br/>
              <w:t>Ապրանքը պետք է ունենա արտադրողի մակնշում:</w:t>
            </w:r>
          </w:p>
        </w:tc>
        <w:tc>
          <w:tcPr>
            <w:tcW w:w="1049" w:type="dxa"/>
            <w:vAlign w:val="center"/>
            <w:hideMark/>
          </w:tcPr>
          <w:p w:rsidR="005F5103" w:rsidRPr="00112354" w:rsidRDefault="005F510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F5103" w:rsidRPr="00112354" w:rsidRDefault="005F510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200</w:t>
            </w:r>
          </w:p>
        </w:tc>
      </w:tr>
      <w:tr w:rsidR="005F5103" w:rsidRPr="00112354" w:rsidTr="005F5103">
        <w:trPr>
          <w:trHeight w:val="315"/>
        </w:trPr>
        <w:tc>
          <w:tcPr>
            <w:tcW w:w="846" w:type="dxa"/>
            <w:vAlign w:val="center"/>
            <w:hideMark/>
          </w:tcPr>
          <w:p w:rsidR="005F5103" w:rsidRPr="00112354" w:rsidRDefault="005F510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7.4</w:t>
            </w:r>
          </w:p>
        </w:tc>
        <w:tc>
          <w:tcPr>
            <w:tcW w:w="12829" w:type="dxa"/>
            <w:hideMark/>
          </w:tcPr>
          <w:p w:rsidR="005F5103" w:rsidRPr="00112354" w:rsidRDefault="005F5103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 xml:space="preserve"> Բաժակներ - Բաժակ՝ պոչով, հախճապակե, տարողությունը 250մլ, կոթի երկարությունը առնվազն 60մմ, ԳՕՍՏ 25185-93-ի չափորոշիչներին համապատասխան: Գույնը՝ սպիտակ կամ կաթնագույն, միագույն, առանց նախշերի:</w:t>
            </w:r>
            <w:r w:rsidRPr="00112354">
              <w:rPr>
                <w:rFonts w:ascii="GHEA Grapalat" w:hAnsi="GHEA Grapalat" w:cs="Calibri"/>
                <w:sz w:val="20"/>
              </w:rPr>
              <w:br/>
              <w:t>Ապրանքը պետք է ունենա արտադրողի մակնշում:</w:t>
            </w:r>
          </w:p>
        </w:tc>
        <w:tc>
          <w:tcPr>
            <w:tcW w:w="1049" w:type="dxa"/>
            <w:vAlign w:val="center"/>
            <w:hideMark/>
          </w:tcPr>
          <w:p w:rsidR="005F5103" w:rsidRPr="00112354" w:rsidRDefault="005F510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F5103" w:rsidRPr="00112354" w:rsidRDefault="005F510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200</w:t>
            </w:r>
          </w:p>
        </w:tc>
      </w:tr>
      <w:tr w:rsidR="005F5103" w:rsidRPr="00112354" w:rsidTr="005F5103">
        <w:trPr>
          <w:trHeight w:val="315"/>
        </w:trPr>
        <w:tc>
          <w:tcPr>
            <w:tcW w:w="846" w:type="dxa"/>
            <w:vAlign w:val="center"/>
            <w:hideMark/>
          </w:tcPr>
          <w:p w:rsidR="005F5103" w:rsidRPr="00112354" w:rsidRDefault="005F510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7.5</w:t>
            </w:r>
          </w:p>
        </w:tc>
        <w:tc>
          <w:tcPr>
            <w:tcW w:w="12829" w:type="dxa"/>
            <w:hideMark/>
          </w:tcPr>
          <w:p w:rsidR="005F5103" w:rsidRPr="00112354" w:rsidRDefault="005F5103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Սննդի տարաներ GN 1/1 - Գաստրոնոմ տարաներ, սննդային չժանգոտվող պողպատից, 530х325х60մմ, ԳՕՍՏ 27002-86 և ԳՕՍՏ 27002-2020-ի չափորոշիչներին համապատասխան: GN 1/1:</w:t>
            </w:r>
          </w:p>
        </w:tc>
        <w:tc>
          <w:tcPr>
            <w:tcW w:w="1049" w:type="dxa"/>
            <w:vAlign w:val="center"/>
            <w:hideMark/>
          </w:tcPr>
          <w:p w:rsidR="005F5103" w:rsidRPr="00112354" w:rsidRDefault="005F510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F5103" w:rsidRPr="00112354" w:rsidRDefault="005F510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6</w:t>
            </w:r>
          </w:p>
        </w:tc>
      </w:tr>
      <w:tr w:rsidR="005F5103" w:rsidRPr="00112354" w:rsidTr="005F5103">
        <w:trPr>
          <w:trHeight w:val="315"/>
        </w:trPr>
        <w:tc>
          <w:tcPr>
            <w:tcW w:w="846" w:type="dxa"/>
            <w:vAlign w:val="center"/>
            <w:hideMark/>
          </w:tcPr>
          <w:p w:rsidR="005F5103" w:rsidRPr="00112354" w:rsidRDefault="005F510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7.6</w:t>
            </w:r>
          </w:p>
        </w:tc>
        <w:tc>
          <w:tcPr>
            <w:tcW w:w="12829" w:type="dxa"/>
            <w:hideMark/>
          </w:tcPr>
          <w:p w:rsidR="005F5103" w:rsidRPr="00112354" w:rsidRDefault="005F5103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Խոհանոցային դանակներ- Հավաքածու՝ 6 հատ՝ բաղկացած 6 տարբեր նշանակության խոհանոցային դանակներից - 1- մսի դանակ, ծայրը նեղ է, երբեմն՝ կորացված եզրով, 2- հացի դանակ, կտրող եզրը՝ թույլ արտահայտված ալիքով և կլորացված, 3- բանջարեղենի դանակ 4- մրգի դանակ 5-կաթնամթերքի դանակ, 6- էկոնոմ դանակ (քերիչ): Դանակների բռնակները ամբողջական։ Դանակների սայրերը պատրաստվում են բարձրորակ, չժանգոտվող պողպատից։ ԳՕՍՏ 27002-86 և ԳՕՍՏ 27002-2020-ի չափորոշիչներին համապատասխան:</w:t>
            </w:r>
            <w:r w:rsidRPr="00112354">
              <w:rPr>
                <w:rFonts w:ascii="GHEA Grapalat" w:hAnsi="GHEA Grapalat" w:cs="Calibri"/>
                <w:sz w:val="20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1049" w:type="dxa"/>
            <w:vAlign w:val="center"/>
            <w:hideMark/>
          </w:tcPr>
          <w:p w:rsidR="005F5103" w:rsidRPr="00112354" w:rsidRDefault="005F510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F5103" w:rsidRPr="00112354" w:rsidRDefault="005F510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5F5103" w:rsidRPr="00112354" w:rsidTr="005F5103">
        <w:trPr>
          <w:trHeight w:val="315"/>
        </w:trPr>
        <w:tc>
          <w:tcPr>
            <w:tcW w:w="846" w:type="dxa"/>
            <w:vAlign w:val="center"/>
            <w:hideMark/>
          </w:tcPr>
          <w:p w:rsidR="005F5103" w:rsidRPr="00112354" w:rsidRDefault="005F510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7.7</w:t>
            </w:r>
          </w:p>
        </w:tc>
        <w:tc>
          <w:tcPr>
            <w:tcW w:w="12829" w:type="dxa"/>
            <w:hideMark/>
          </w:tcPr>
          <w:p w:rsidR="005F5103" w:rsidRPr="00112354" w:rsidRDefault="005F5103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Խոհանոցային տախտակներ - Հավաքածուն բաղկացած է 5 հատ տարբեր գույների պոլիպրոպիլենային խոհանոցային տախտակներից, չափը 400х300մմ, հաստությունը առնվազն 15 մմ:</w:t>
            </w:r>
          </w:p>
        </w:tc>
        <w:tc>
          <w:tcPr>
            <w:tcW w:w="1049" w:type="dxa"/>
            <w:vAlign w:val="center"/>
            <w:hideMark/>
          </w:tcPr>
          <w:p w:rsidR="005F5103" w:rsidRPr="00112354" w:rsidRDefault="005F510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F5103" w:rsidRPr="00112354" w:rsidRDefault="005F510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5F5103" w:rsidRPr="00112354" w:rsidTr="005F5103">
        <w:trPr>
          <w:trHeight w:val="315"/>
        </w:trPr>
        <w:tc>
          <w:tcPr>
            <w:tcW w:w="846" w:type="dxa"/>
            <w:vAlign w:val="center"/>
            <w:hideMark/>
          </w:tcPr>
          <w:p w:rsidR="005F5103" w:rsidRPr="00112354" w:rsidRDefault="005F510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7.8</w:t>
            </w:r>
          </w:p>
        </w:tc>
        <w:tc>
          <w:tcPr>
            <w:tcW w:w="12829" w:type="dxa"/>
            <w:hideMark/>
          </w:tcPr>
          <w:p w:rsidR="005F5103" w:rsidRPr="00112354" w:rsidRDefault="005F5103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Սննդի տարաներ, 10լ։ Տարա 10լ տարողությամբ, կափարիչով, հումքը պլաստմասե, սննդային:</w:t>
            </w:r>
          </w:p>
        </w:tc>
        <w:tc>
          <w:tcPr>
            <w:tcW w:w="1049" w:type="dxa"/>
            <w:vAlign w:val="center"/>
            <w:hideMark/>
          </w:tcPr>
          <w:p w:rsidR="005F5103" w:rsidRPr="00112354" w:rsidRDefault="005F510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F5103" w:rsidRPr="00112354" w:rsidRDefault="005F510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</w:t>
            </w:r>
          </w:p>
        </w:tc>
      </w:tr>
      <w:tr w:rsidR="005F5103" w:rsidRPr="00112354" w:rsidTr="005F5103">
        <w:trPr>
          <w:trHeight w:val="315"/>
        </w:trPr>
        <w:tc>
          <w:tcPr>
            <w:tcW w:w="846" w:type="dxa"/>
            <w:vAlign w:val="center"/>
            <w:hideMark/>
          </w:tcPr>
          <w:p w:rsidR="005F5103" w:rsidRPr="00112354" w:rsidRDefault="005F510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7.9</w:t>
            </w:r>
          </w:p>
        </w:tc>
        <w:tc>
          <w:tcPr>
            <w:tcW w:w="12829" w:type="dxa"/>
            <w:hideMark/>
          </w:tcPr>
          <w:p w:rsidR="005F5103" w:rsidRPr="00112354" w:rsidRDefault="005F5103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Սննդի տարաներ, 20լ։ Տարա 20լ տարողությամբ, կափարիչով, հումքը պլաստմասե, սննդային:</w:t>
            </w:r>
          </w:p>
        </w:tc>
        <w:tc>
          <w:tcPr>
            <w:tcW w:w="1049" w:type="dxa"/>
            <w:vAlign w:val="center"/>
            <w:hideMark/>
          </w:tcPr>
          <w:p w:rsidR="005F5103" w:rsidRPr="00112354" w:rsidRDefault="005F510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F5103" w:rsidRPr="00112354" w:rsidRDefault="005F510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</w:t>
            </w:r>
          </w:p>
        </w:tc>
      </w:tr>
      <w:tr w:rsidR="005F5103" w:rsidRPr="00112354" w:rsidTr="005F5103">
        <w:trPr>
          <w:trHeight w:val="315"/>
        </w:trPr>
        <w:tc>
          <w:tcPr>
            <w:tcW w:w="846" w:type="dxa"/>
            <w:vAlign w:val="center"/>
            <w:hideMark/>
          </w:tcPr>
          <w:p w:rsidR="005F5103" w:rsidRPr="00112354" w:rsidRDefault="005F510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7.10</w:t>
            </w:r>
          </w:p>
        </w:tc>
        <w:tc>
          <w:tcPr>
            <w:tcW w:w="12829" w:type="dxa"/>
            <w:hideMark/>
          </w:tcPr>
          <w:p w:rsidR="005F5103" w:rsidRPr="00112354" w:rsidRDefault="005F5103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Աղբարկղ, պլաստմասե, 20լ։ Խոհանոցի աղբաման կափարիչով ոտքով բացվող, 20լ տարողությամբ, հումքը պլաստմասե:</w:t>
            </w:r>
          </w:p>
        </w:tc>
        <w:tc>
          <w:tcPr>
            <w:tcW w:w="1049" w:type="dxa"/>
            <w:vAlign w:val="center"/>
            <w:hideMark/>
          </w:tcPr>
          <w:p w:rsidR="005F5103" w:rsidRPr="00112354" w:rsidRDefault="005F510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F5103" w:rsidRPr="00112354" w:rsidRDefault="005F5103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</w:tbl>
    <w:p w:rsidR="008D367A" w:rsidRPr="005F5103" w:rsidRDefault="008D367A" w:rsidP="006950E5">
      <w:pPr>
        <w:ind w:right="124"/>
        <w:jc w:val="both"/>
        <w:rPr>
          <w:rFonts w:ascii="GHEA Grapalat" w:hAnsi="GHEA Grapalat" w:cs="Sylfaen"/>
          <w:b/>
          <w:i/>
          <w:sz w:val="20"/>
        </w:rPr>
      </w:pPr>
      <w:bookmarkStart w:id="0" w:name="_GoBack"/>
      <w:bookmarkEnd w:id="0"/>
    </w:p>
    <w:p w:rsidR="006950E5" w:rsidRPr="008D367A" w:rsidRDefault="006950E5" w:rsidP="006950E5">
      <w:pPr>
        <w:ind w:right="124"/>
        <w:jc w:val="both"/>
        <w:rPr>
          <w:rFonts w:ascii="GHEA Grapalat" w:hAnsi="GHEA Grapalat" w:cs="Sylfaen"/>
          <w:b/>
          <w:i/>
          <w:sz w:val="20"/>
          <w:lang w:val="ru-RU"/>
        </w:rPr>
      </w:pPr>
      <w:r w:rsidRPr="0095305B">
        <w:rPr>
          <w:rFonts w:ascii="GHEA Grapalat" w:hAnsi="GHEA Grapalat" w:cs="Sylfaen"/>
          <w:b/>
          <w:i/>
          <w:sz w:val="20"/>
          <w:lang w:val="ru-RU"/>
        </w:rPr>
        <w:t>Ծանոթություն՝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>
        <w:rPr>
          <w:rFonts w:ascii="GHEA Grapalat" w:hAnsi="GHEA Grapalat" w:cs="Sylfaen"/>
          <w:b/>
          <w:i/>
          <w:sz w:val="20"/>
          <w:lang w:val="ru-RU"/>
        </w:rPr>
        <w:t>նմուշ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>-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նկարները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տրվում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են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զուտ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ընդհանուր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պատկերացում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կազմելու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նպատակով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և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չեն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կազմելու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հետագայում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կնքվող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պայմանագրի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մաս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>:</w:t>
      </w:r>
    </w:p>
    <w:p w:rsidR="006950E5" w:rsidRDefault="006950E5" w:rsidP="006950E5">
      <w:pPr>
        <w:ind w:right="124"/>
        <w:jc w:val="both"/>
        <w:rPr>
          <w:rFonts w:ascii="GHEA Grapalat" w:hAnsi="GHEA Grapalat" w:cs="Sylfaen"/>
          <w:b/>
          <w:i/>
          <w:sz w:val="20"/>
          <w:lang w:val="ru-RU"/>
        </w:rPr>
      </w:pPr>
      <w:r w:rsidRPr="0095305B">
        <w:rPr>
          <w:rFonts w:ascii="GHEA Grapalat" w:hAnsi="GHEA Grapalat" w:cs="Sylfaen"/>
          <w:b/>
          <w:i/>
          <w:sz w:val="20"/>
          <w:lang w:val="ru-RU"/>
        </w:rPr>
        <w:t>Պատվիրատուի համար նախընտրելի է, որ մասնակ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ց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 xml:space="preserve">ի 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 xml:space="preserve">կողմից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հայտի համար ֆայլերը կազմ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վեն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 xml:space="preserve"> «Sylfaen» կամ այլ միջազգային տարածում ունեցող տառատեսակով։ Մասնակցի կողմից դրա պահպանելը կամ չպահպանելը որևէ ձևով չի ազդելու հայտի գնահատման արդյունքների վրա։</w:t>
      </w:r>
    </w:p>
    <w:p w:rsidR="006950E5" w:rsidRDefault="006950E5" w:rsidP="006950E5">
      <w:pPr>
        <w:jc w:val="both"/>
        <w:rPr>
          <w:rFonts w:ascii="GHEA Grapalat" w:hAnsi="GHEA Grapalat" w:cs="Sylfaen"/>
          <w:b/>
          <w:i/>
          <w:sz w:val="20"/>
          <w:lang w:val="ru-RU"/>
        </w:rPr>
      </w:pPr>
    </w:p>
    <w:tbl>
      <w:tblPr>
        <w:tblW w:w="10465" w:type="dxa"/>
        <w:jc w:val="center"/>
        <w:tblLayout w:type="fixed"/>
        <w:tblLook w:val="04A0" w:firstRow="1" w:lastRow="0" w:firstColumn="1" w:lastColumn="0" w:noHBand="0" w:noVBand="1"/>
      </w:tblPr>
      <w:tblGrid>
        <w:gridCol w:w="4534"/>
        <w:gridCol w:w="1589"/>
        <w:gridCol w:w="4342"/>
      </w:tblGrid>
      <w:tr w:rsidR="006950E5" w:rsidTr="00495CDE">
        <w:trPr>
          <w:jc w:val="center"/>
        </w:trPr>
        <w:tc>
          <w:tcPr>
            <w:tcW w:w="4534" w:type="dxa"/>
          </w:tcPr>
          <w:p w:rsidR="006950E5" w:rsidRDefault="006950E5" w:rsidP="00495CD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nb-NO" w:eastAsia="en-US"/>
              </w:rPr>
            </w:pP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Գ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Ն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Ո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Ր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Դ</w:t>
            </w:r>
          </w:p>
          <w:p w:rsidR="006950E5" w:rsidRDefault="006950E5" w:rsidP="00495CDE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6950E5" w:rsidRDefault="006950E5" w:rsidP="00495CDE">
            <w:pPr>
              <w:jc w:val="center"/>
              <w:rPr>
                <w:rFonts w:ascii="Cambria Math" w:hAnsi="Cambria Math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---------------------------------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Հ</w:t>
            </w:r>
            <w:r>
              <w:rPr>
                <w:rFonts w:ascii="Cambria Math" w:hAnsi="Cambria Math" w:cs="Cambria Math"/>
                <w:b/>
                <w:sz w:val="20"/>
                <w:lang w:val="hy-AM"/>
              </w:rPr>
              <w:t>․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0"/>
                <w:lang w:val="hy-AM"/>
              </w:rPr>
              <w:t>Հակոբյան</w:t>
            </w:r>
          </w:p>
          <w:p w:rsidR="006950E5" w:rsidRDefault="006950E5" w:rsidP="00495CDE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(ստորագրություն)</w:t>
            </w:r>
          </w:p>
          <w:p w:rsidR="006950E5" w:rsidRDefault="006950E5" w:rsidP="00495CDE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Կ.Տ.</w:t>
            </w:r>
          </w:p>
        </w:tc>
        <w:tc>
          <w:tcPr>
            <w:tcW w:w="1589" w:type="dxa"/>
          </w:tcPr>
          <w:p w:rsidR="006950E5" w:rsidRDefault="006950E5" w:rsidP="00495CDE">
            <w:pPr>
              <w:spacing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342" w:type="dxa"/>
          </w:tcPr>
          <w:p w:rsidR="006950E5" w:rsidRDefault="006950E5" w:rsidP="00495CD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pt-BR"/>
              </w:rPr>
            </w:pPr>
            <w:r>
              <w:rPr>
                <w:rFonts w:ascii="GHEA Grapalat" w:hAnsi="GHEA Grapalat" w:cs="Sylfaen"/>
                <w:b/>
                <w:bCs/>
                <w:lang w:val="pt-BR"/>
              </w:rPr>
              <w:t>Վ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Ճ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Ռ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Ո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Ղ</w:t>
            </w:r>
          </w:p>
          <w:p w:rsidR="006950E5" w:rsidRDefault="006950E5" w:rsidP="00495CD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6950E5" w:rsidRDefault="006950E5" w:rsidP="00495CD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6950E5" w:rsidRDefault="006950E5" w:rsidP="00495CDE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6950E5" w:rsidRDefault="006950E5" w:rsidP="00495CDE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Կ.Տ.</w:t>
            </w:r>
          </w:p>
        </w:tc>
      </w:tr>
    </w:tbl>
    <w:p w:rsidR="00B92786" w:rsidRDefault="00B92786" w:rsidP="009E338A">
      <w:pPr>
        <w:jc w:val="both"/>
        <w:rPr>
          <w:rFonts w:ascii="GHEA Grapalat" w:hAnsi="GHEA Grapalat" w:cs="Sylfaen"/>
          <w:b/>
          <w:i/>
          <w:sz w:val="20"/>
          <w:lang w:val="ru-RU"/>
        </w:rPr>
      </w:pPr>
    </w:p>
    <w:sectPr w:rsidR="00B92786" w:rsidSect="009E338A">
      <w:pgSz w:w="16838" w:h="11906" w:orient="landscape"/>
      <w:pgMar w:top="450" w:right="634" w:bottom="562" w:left="540" w:header="706" w:footer="1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1930" w:rsidRDefault="00B11930" w:rsidP="00222805">
      <w:r>
        <w:separator/>
      </w:r>
    </w:p>
  </w:endnote>
  <w:endnote w:type="continuationSeparator" w:id="0">
    <w:p w:rsidR="00B11930" w:rsidRDefault="00B11930" w:rsidP="002228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Mangal;Dark Courier">
    <w:altName w:val="Times New Roman"/>
    <w:panose1 w:val="00000000000000000000"/>
    <w:charset w:val="00"/>
    <w:family w:val="roman"/>
    <w:notTrueType/>
    <w:pitch w:val="default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1930" w:rsidRDefault="00B11930" w:rsidP="00222805">
      <w:r>
        <w:separator/>
      </w:r>
    </w:p>
  </w:footnote>
  <w:footnote w:type="continuationSeparator" w:id="0">
    <w:p w:rsidR="00B11930" w:rsidRDefault="00B11930" w:rsidP="002228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A512B6"/>
    <w:multiLevelType w:val="hybridMultilevel"/>
    <w:tmpl w:val="F814B9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C65E60"/>
    <w:multiLevelType w:val="hybridMultilevel"/>
    <w:tmpl w:val="A716965A"/>
    <w:lvl w:ilvl="0" w:tplc="5008C344">
      <w:numFmt w:val="bullet"/>
      <w:lvlText w:val=""/>
      <w:lvlJc w:val="left"/>
      <w:pPr>
        <w:ind w:left="1778" w:hanging="360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36F408C"/>
    <w:multiLevelType w:val="hybridMultilevel"/>
    <w:tmpl w:val="037649B0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6AA316A"/>
    <w:multiLevelType w:val="hybridMultilevel"/>
    <w:tmpl w:val="EC202F70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BB7E70"/>
    <w:multiLevelType w:val="hybridMultilevel"/>
    <w:tmpl w:val="EA1857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18A580C"/>
    <w:multiLevelType w:val="hybridMultilevel"/>
    <w:tmpl w:val="F69ED1CC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19F7F42"/>
    <w:multiLevelType w:val="hybridMultilevel"/>
    <w:tmpl w:val="208E5866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29DB748F"/>
    <w:multiLevelType w:val="hybridMultilevel"/>
    <w:tmpl w:val="E2FA12C8"/>
    <w:lvl w:ilvl="0" w:tplc="0C68722A">
      <w:numFmt w:val="bullet"/>
      <w:lvlText w:val=""/>
      <w:lvlJc w:val="left"/>
      <w:pPr>
        <w:ind w:left="2011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32632AF2"/>
    <w:multiLevelType w:val="hybridMultilevel"/>
    <w:tmpl w:val="65F4C020"/>
    <w:lvl w:ilvl="0" w:tplc="5008C344">
      <w:numFmt w:val="bullet"/>
      <w:lvlText w:val=""/>
      <w:lvlJc w:val="left"/>
      <w:pPr>
        <w:ind w:left="1778" w:hanging="360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89F64BE"/>
    <w:multiLevelType w:val="hybridMultilevel"/>
    <w:tmpl w:val="4C826944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BC0941"/>
    <w:multiLevelType w:val="hybridMultilevel"/>
    <w:tmpl w:val="84B6B1D8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2630EF0"/>
    <w:multiLevelType w:val="hybridMultilevel"/>
    <w:tmpl w:val="62BADBBA"/>
    <w:lvl w:ilvl="0" w:tplc="04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2DE6593"/>
    <w:multiLevelType w:val="hybridMultilevel"/>
    <w:tmpl w:val="2B802FA0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88E08D5"/>
    <w:multiLevelType w:val="hybridMultilevel"/>
    <w:tmpl w:val="0164C2DC"/>
    <w:lvl w:ilvl="0" w:tplc="0C68722A">
      <w:numFmt w:val="bullet"/>
      <w:lvlText w:val=""/>
      <w:lvlJc w:val="left"/>
      <w:pPr>
        <w:ind w:left="2153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BF02AE7"/>
    <w:multiLevelType w:val="hybridMultilevel"/>
    <w:tmpl w:val="2B52504C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F374D8D"/>
    <w:multiLevelType w:val="hybridMultilevel"/>
    <w:tmpl w:val="C1ECF47A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3B949A1"/>
    <w:multiLevelType w:val="hybridMultilevel"/>
    <w:tmpl w:val="AA12F4CE"/>
    <w:lvl w:ilvl="0" w:tplc="5008C344">
      <w:numFmt w:val="bullet"/>
      <w:lvlText w:val=""/>
      <w:lvlJc w:val="left"/>
      <w:pPr>
        <w:ind w:left="1069" w:hanging="360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>
    <w:nsid w:val="7A887F56"/>
    <w:multiLevelType w:val="hybridMultilevel"/>
    <w:tmpl w:val="9C70116A"/>
    <w:lvl w:ilvl="0" w:tplc="0C68722A">
      <w:numFmt w:val="bullet"/>
      <w:lvlText w:val=""/>
      <w:lvlJc w:val="left"/>
      <w:pPr>
        <w:ind w:left="2153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7BAF4232"/>
    <w:multiLevelType w:val="hybridMultilevel"/>
    <w:tmpl w:val="92508586"/>
    <w:lvl w:ilvl="0" w:tplc="0C68722A">
      <w:numFmt w:val="bullet"/>
      <w:lvlText w:val=""/>
      <w:lvlJc w:val="left"/>
      <w:pPr>
        <w:ind w:left="2153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7BC34066"/>
    <w:multiLevelType w:val="hybridMultilevel"/>
    <w:tmpl w:val="B05ADC30"/>
    <w:lvl w:ilvl="0" w:tplc="0C68722A">
      <w:numFmt w:val="bullet"/>
      <w:lvlText w:val=""/>
      <w:lvlJc w:val="left"/>
      <w:pPr>
        <w:ind w:left="2153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9"/>
  </w:num>
  <w:num w:numId="4">
    <w:abstractNumId w:val="11"/>
  </w:num>
  <w:num w:numId="5">
    <w:abstractNumId w:val="4"/>
  </w:num>
  <w:num w:numId="6">
    <w:abstractNumId w:val="0"/>
  </w:num>
  <w:num w:numId="7">
    <w:abstractNumId w:val="2"/>
  </w:num>
  <w:num w:numId="8">
    <w:abstractNumId w:val="13"/>
  </w:num>
  <w:num w:numId="9">
    <w:abstractNumId w:val="16"/>
  </w:num>
  <w:num w:numId="10">
    <w:abstractNumId w:val="1"/>
  </w:num>
  <w:num w:numId="11">
    <w:abstractNumId w:val="19"/>
  </w:num>
  <w:num w:numId="12">
    <w:abstractNumId w:val="18"/>
  </w:num>
  <w:num w:numId="13">
    <w:abstractNumId w:val="17"/>
  </w:num>
  <w:num w:numId="14">
    <w:abstractNumId w:val="15"/>
  </w:num>
  <w:num w:numId="15">
    <w:abstractNumId w:val="7"/>
  </w:num>
  <w:num w:numId="16">
    <w:abstractNumId w:val="12"/>
  </w:num>
  <w:num w:numId="17">
    <w:abstractNumId w:val="10"/>
  </w:num>
  <w:num w:numId="18">
    <w:abstractNumId w:val="3"/>
  </w:num>
  <w:num w:numId="19">
    <w:abstractNumId w:val="5"/>
  </w:num>
  <w:num w:numId="20">
    <w:abstractNumId w:val="1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019"/>
    <w:rsid w:val="00002A28"/>
    <w:rsid w:val="00002CC1"/>
    <w:rsid w:val="000037B2"/>
    <w:rsid w:val="00006F9C"/>
    <w:rsid w:val="00011F19"/>
    <w:rsid w:val="00012CDD"/>
    <w:rsid w:val="00013479"/>
    <w:rsid w:val="00014ADB"/>
    <w:rsid w:val="00021108"/>
    <w:rsid w:val="0002274B"/>
    <w:rsid w:val="00023219"/>
    <w:rsid w:val="000232D5"/>
    <w:rsid w:val="00026D34"/>
    <w:rsid w:val="0003126A"/>
    <w:rsid w:val="00031DCC"/>
    <w:rsid w:val="00032912"/>
    <w:rsid w:val="00033470"/>
    <w:rsid w:val="0003495E"/>
    <w:rsid w:val="00035EC9"/>
    <w:rsid w:val="00037974"/>
    <w:rsid w:val="00044632"/>
    <w:rsid w:val="00047ED2"/>
    <w:rsid w:val="00051A1E"/>
    <w:rsid w:val="000553C5"/>
    <w:rsid w:val="00055D7C"/>
    <w:rsid w:val="00055E8C"/>
    <w:rsid w:val="000564D6"/>
    <w:rsid w:val="000617EF"/>
    <w:rsid w:val="000653B8"/>
    <w:rsid w:val="00073231"/>
    <w:rsid w:val="000766DE"/>
    <w:rsid w:val="00076C19"/>
    <w:rsid w:val="00076FA6"/>
    <w:rsid w:val="00080646"/>
    <w:rsid w:val="00081C75"/>
    <w:rsid w:val="00082A18"/>
    <w:rsid w:val="00082FD3"/>
    <w:rsid w:val="0008673D"/>
    <w:rsid w:val="00086991"/>
    <w:rsid w:val="00087ADC"/>
    <w:rsid w:val="000927C5"/>
    <w:rsid w:val="00094027"/>
    <w:rsid w:val="00095193"/>
    <w:rsid w:val="00095E21"/>
    <w:rsid w:val="00097A25"/>
    <w:rsid w:val="000A03C5"/>
    <w:rsid w:val="000A4160"/>
    <w:rsid w:val="000A4E84"/>
    <w:rsid w:val="000A5FB2"/>
    <w:rsid w:val="000A6B85"/>
    <w:rsid w:val="000B3209"/>
    <w:rsid w:val="000B3898"/>
    <w:rsid w:val="000B420C"/>
    <w:rsid w:val="000B51C0"/>
    <w:rsid w:val="000B5C73"/>
    <w:rsid w:val="000B69A6"/>
    <w:rsid w:val="000C1A8B"/>
    <w:rsid w:val="000C426D"/>
    <w:rsid w:val="000C5722"/>
    <w:rsid w:val="000C6271"/>
    <w:rsid w:val="000C6865"/>
    <w:rsid w:val="000D17E7"/>
    <w:rsid w:val="000D180D"/>
    <w:rsid w:val="000D5177"/>
    <w:rsid w:val="000D75CF"/>
    <w:rsid w:val="000D78B8"/>
    <w:rsid w:val="000E0287"/>
    <w:rsid w:val="000E2B83"/>
    <w:rsid w:val="000E4091"/>
    <w:rsid w:val="000E62DB"/>
    <w:rsid w:val="000F6B7B"/>
    <w:rsid w:val="001011DC"/>
    <w:rsid w:val="0010290A"/>
    <w:rsid w:val="0010365B"/>
    <w:rsid w:val="001043FC"/>
    <w:rsid w:val="001137DC"/>
    <w:rsid w:val="0011386F"/>
    <w:rsid w:val="00117100"/>
    <w:rsid w:val="001201D8"/>
    <w:rsid w:val="00122557"/>
    <w:rsid w:val="00122805"/>
    <w:rsid w:val="001235D0"/>
    <w:rsid w:val="00127849"/>
    <w:rsid w:val="0013745B"/>
    <w:rsid w:val="00143C12"/>
    <w:rsid w:val="00145845"/>
    <w:rsid w:val="001469F2"/>
    <w:rsid w:val="00146D92"/>
    <w:rsid w:val="00147202"/>
    <w:rsid w:val="00147C9E"/>
    <w:rsid w:val="001502F3"/>
    <w:rsid w:val="00150903"/>
    <w:rsid w:val="0015471A"/>
    <w:rsid w:val="00157FB7"/>
    <w:rsid w:val="00165CD6"/>
    <w:rsid w:val="0016703F"/>
    <w:rsid w:val="001673A2"/>
    <w:rsid w:val="00171A74"/>
    <w:rsid w:val="0017238C"/>
    <w:rsid w:val="001723A6"/>
    <w:rsid w:val="00174BA2"/>
    <w:rsid w:val="001762CF"/>
    <w:rsid w:val="00176503"/>
    <w:rsid w:val="0018501F"/>
    <w:rsid w:val="001901EC"/>
    <w:rsid w:val="001906B8"/>
    <w:rsid w:val="00192769"/>
    <w:rsid w:val="001949B0"/>
    <w:rsid w:val="001973D9"/>
    <w:rsid w:val="00197961"/>
    <w:rsid w:val="001A2789"/>
    <w:rsid w:val="001A32E6"/>
    <w:rsid w:val="001A6FB8"/>
    <w:rsid w:val="001A701A"/>
    <w:rsid w:val="001B148F"/>
    <w:rsid w:val="001B355A"/>
    <w:rsid w:val="001B639D"/>
    <w:rsid w:val="001B6D70"/>
    <w:rsid w:val="001C23F4"/>
    <w:rsid w:val="001C27C1"/>
    <w:rsid w:val="001C4A1E"/>
    <w:rsid w:val="001C60F1"/>
    <w:rsid w:val="001D08A2"/>
    <w:rsid w:val="001D0A80"/>
    <w:rsid w:val="001D436C"/>
    <w:rsid w:val="001E143B"/>
    <w:rsid w:val="001E26B6"/>
    <w:rsid w:val="001E2ED8"/>
    <w:rsid w:val="001E3DB4"/>
    <w:rsid w:val="001E760E"/>
    <w:rsid w:val="001F4388"/>
    <w:rsid w:val="001F5630"/>
    <w:rsid w:val="001F58BC"/>
    <w:rsid w:val="001F69E2"/>
    <w:rsid w:val="00200742"/>
    <w:rsid w:val="00200848"/>
    <w:rsid w:val="002023E2"/>
    <w:rsid w:val="0020294F"/>
    <w:rsid w:val="00214EF3"/>
    <w:rsid w:val="0022128C"/>
    <w:rsid w:val="00222805"/>
    <w:rsid w:val="00223BDC"/>
    <w:rsid w:val="002251FF"/>
    <w:rsid w:val="00227018"/>
    <w:rsid w:val="00240477"/>
    <w:rsid w:val="00246038"/>
    <w:rsid w:val="00251E57"/>
    <w:rsid w:val="00254770"/>
    <w:rsid w:val="00261CB2"/>
    <w:rsid w:val="002660C3"/>
    <w:rsid w:val="00266878"/>
    <w:rsid w:val="00272CB6"/>
    <w:rsid w:val="0027675C"/>
    <w:rsid w:val="00277CF0"/>
    <w:rsid w:val="00277D47"/>
    <w:rsid w:val="00280989"/>
    <w:rsid w:val="002809A7"/>
    <w:rsid w:val="00285AE0"/>
    <w:rsid w:val="00285E8B"/>
    <w:rsid w:val="0029018B"/>
    <w:rsid w:val="00290806"/>
    <w:rsid w:val="00291F01"/>
    <w:rsid w:val="002929BD"/>
    <w:rsid w:val="0029410C"/>
    <w:rsid w:val="00294A24"/>
    <w:rsid w:val="002970D5"/>
    <w:rsid w:val="002A06A9"/>
    <w:rsid w:val="002A33DF"/>
    <w:rsid w:val="002A6EAD"/>
    <w:rsid w:val="002B129D"/>
    <w:rsid w:val="002B1BAD"/>
    <w:rsid w:val="002B26B0"/>
    <w:rsid w:val="002B4144"/>
    <w:rsid w:val="002B4752"/>
    <w:rsid w:val="002B5864"/>
    <w:rsid w:val="002C2647"/>
    <w:rsid w:val="002C26A7"/>
    <w:rsid w:val="002D6733"/>
    <w:rsid w:val="002E0948"/>
    <w:rsid w:val="002E09DC"/>
    <w:rsid w:val="002E27F1"/>
    <w:rsid w:val="002E3BDB"/>
    <w:rsid w:val="002E4EBF"/>
    <w:rsid w:val="002F101E"/>
    <w:rsid w:val="002F1EF5"/>
    <w:rsid w:val="002F2148"/>
    <w:rsid w:val="002F3168"/>
    <w:rsid w:val="002F39D7"/>
    <w:rsid w:val="002F599B"/>
    <w:rsid w:val="002F6319"/>
    <w:rsid w:val="00302008"/>
    <w:rsid w:val="00302E6F"/>
    <w:rsid w:val="003035E6"/>
    <w:rsid w:val="00305983"/>
    <w:rsid w:val="0031017C"/>
    <w:rsid w:val="00312E87"/>
    <w:rsid w:val="00313650"/>
    <w:rsid w:val="00314325"/>
    <w:rsid w:val="00317040"/>
    <w:rsid w:val="00322EE2"/>
    <w:rsid w:val="00323019"/>
    <w:rsid w:val="00325E11"/>
    <w:rsid w:val="0032779A"/>
    <w:rsid w:val="00332AB8"/>
    <w:rsid w:val="0033334D"/>
    <w:rsid w:val="00337D05"/>
    <w:rsid w:val="003430B8"/>
    <w:rsid w:val="00343202"/>
    <w:rsid w:val="003433F1"/>
    <w:rsid w:val="00344547"/>
    <w:rsid w:val="00346367"/>
    <w:rsid w:val="00347538"/>
    <w:rsid w:val="0035355A"/>
    <w:rsid w:val="0035426A"/>
    <w:rsid w:val="00355133"/>
    <w:rsid w:val="0035629D"/>
    <w:rsid w:val="00360DEA"/>
    <w:rsid w:val="00364C4D"/>
    <w:rsid w:val="0036527E"/>
    <w:rsid w:val="00371D84"/>
    <w:rsid w:val="00372F74"/>
    <w:rsid w:val="00375D1F"/>
    <w:rsid w:val="00377859"/>
    <w:rsid w:val="00383FDB"/>
    <w:rsid w:val="00384D7C"/>
    <w:rsid w:val="00385AC7"/>
    <w:rsid w:val="0038681B"/>
    <w:rsid w:val="0038682D"/>
    <w:rsid w:val="00394575"/>
    <w:rsid w:val="003958B0"/>
    <w:rsid w:val="003A37C0"/>
    <w:rsid w:val="003A3C24"/>
    <w:rsid w:val="003A4B15"/>
    <w:rsid w:val="003A4C6E"/>
    <w:rsid w:val="003B1116"/>
    <w:rsid w:val="003B225F"/>
    <w:rsid w:val="003B7D1B"/>
    <w:rsid w:val="003C04B5"/>
    <w:rsid w:val="003C16D5"/>
    <w:rsid w:val="003C186E"/>
    <w:rsid w:val="003C6BC3"/>
    <w:rsid w:val="003C6EF7"/>
    <w:rsid w:val="003D1552"/>
    <w:rsid w:val="003D2203"/>
    <w:rsid w:val="003D42A1"/>
    <w:rsid w:val="003D4E6A"/>
    <w:rsid w:val="003D6734"/>
    <w:rsid w:val="003D677C"/>
    <w:rsid w:val="003E13A7"/>
    <w:rsid w:val="003E3FE7"/>
    <w:rsid w:val="003E4F9C"/>
    <w:rsid w:val="003E5D60"/>
    <w:rsid w:val="003F191B"/>
    <w:rsid w:val="003F1A8D"/>
    <w:rsid w:val="003F2EE2"/>
    <w:rsid w:val="003F56BF"/>
    <w:rsid w:val="004001CF"/>
    <w:rsid w:val="0040134E"/>
    <w:rsid w:val="004136A4"/>
    <w:rsid w:val="00414437"/>
    <w:rsid w:val="00414933"/>
    <w:rsid w:val="00416492"/>
    <w:rsid w:val="00421035"/>
    <w:rsid w:val="004216D0"/>
    <w:rsid w:val="00421D92"/>
    <w:rsid w:val="00422896"/>
    <w:rsid w:val="00423A30"/>
    <w:rsid w:val="00424F3D"/>
    <w:rsid w:val="004273A7"/>
    <w:rsid w:val="004304EF"/>
    <w:rsid w:val="00444FF1"/>
    <w:rsid w:val="00446784"/>
    <w:rsid w:val="00446A8D"/>
    <w:rsid w:val="00451A69"/>
    <w:rsid w:val="00455013"/>
    <w:rsid w:val="004562A9"/>
    <w:rsid w:val="004571A7"/>
    <w:rsid w:val="00457FFE"/>
    <w:rsid w:val="00461E5B"/>
    <w:rsid w:val="004659F4"/>
    <w:rsid w:val="00473388"/>
    <w:rsid w:val="00474C91"/>
    <w:rsid w:val="0047567A"/>
    <w:rsid w:val="004765D6"/>
    <w:rsid w:val="004865A9"/>
    <w:rsid w:val="00487BA9"/>
    <w:rsid w:val="004909A8"/>
    <w:rsid w:val="00491C98"/>
    <w:rsid w:val="00492E30"/>
    <w:rsid w:val="00495CDE"/>
    <w:rsid w:val="00497BE9"/>
    <w:rsid w:val="004A2CF9"/>
    <w:rsid w:val="004A334A"/>
    <w:rsid w:val="004A3708"/>
    <w:rsid w:val="004A4345"/>
    <w:rsid w:val="004A6C93"/>
    <w:rsid w:val="004A78E6"/>
    <w:rsid w:val="004A7AB2"/>
    <w:rsid w:val="004B11EA"/>
    <w:rsid w:val="004B1806"/>
    <w:rsid w:val="004B1D4F"/>
    <w:rsid w:val="004B223D"/>
    <w:rsid w:val="004B2FF5"/>
    <w:rsid w:val="004B34AB"/>
    <w:rsid w:val="004B5975"/>
    <w:rsid w:val="004B5996"/>
    <w:rsid w:val="004C5130"/>
    <w:rsid w:val="004C6792"/>
    <w:rsid w:val="004C7E39"/>
    <w:rsid w:val="004C7FD8"/>
    <w:rsid w:val="004D011C"/>
    <w:rsid w:val="004D0221"/>
    <w:rsid w:val="004D67E3"/>
    <w:rsid w:val="004D6AB9"/>
    <w:rsid w:val="004D6D51"/>
    <w:rsid w:val="004E1748"/>
    <w:rsid w:val="004E210F"/>
    <w:rsid w:val="004E2698"/>
    <w:rsid w:val="004E478A"/>
    <w:rsid w:val="004E4B04"/>
    <w:rsid w:val="004E7E40"/>
    <w:rsid w:val="004F4825"/>
    <w:rsid w:val="005008EC"/>
    <w:rsid w:val="005029CE"/>
    <w:rsid w:val="00507B16"/>
    <w:rsid w:val="005100B3"/>
    <w:rsid w:val="0051325B"/>
    <w:rsid w:val="0051326F"/>
    <w:rsid w:val="00513B33"/>
    <w:rsid w:val="005148E6"/>
    <w:rsid w:val="00515D38"/>
    <w:rsid w:val="00516DBF"/>
    <w:rsid w:val="005223A2"/>
    <w:rsid w:val="00522416"/>
    <w:rsid w:val="005249E4"/>
    <w:rsid w:val="005308EE"/>
    <w:rsid w:val="00530B87"/>
    <w:rsid w:val="0053117D"/>
    <w:rsid w:val="005329FA"/>
    <w:rsid w:val="00532B8B"/>
    <w:rsid w:val="00536855"/>
    <w:rsid w:val="005407C6"/>
    <w:rsid w:val="00540902"/>
    <w:rsid w:val="00540A00"/>
    <w:rsid w:val="005416BF"/>
    <w:rsid w:val="00543EBD"/>
    <w:rsid w:val="0054433F"/>
    <w:rsid w:val="00544805"/>
    <w:rsid w:val="00546E61"/>
    <w:rsid w:val="00550989"/>
    <w:rsid w:val="005523B0"/>
    <w:rsid w:val="00552F49"/>
    <w:rsid w:val="005534B9"/>
    <w:rsid w:val="005556DC"/>
    <w:rsid w:val="00555911"/>
    <w:rsid w:val="00560C64"/>
    <w:rsid w:val="00560D49"/>
    <w:rsid w:val="005632A7"/>
    <w:rsid w:val="00563690"/>
    <w:rsid w:val="00564690"/>
    <w:rsid w:val="00565DE5"/>
    <w:rsid w:val="005720EA"/>
    <w:rsid w:val="00576776"/>
    <w:rsid w:val="0058037D"/>
    <w:rsid w:val="005816F2"/>
    <w:rsid w:val="00582FC4"/>
    <w:rsid w:val="00583553"/>
    <w:rsid w:val="0058384F"/>
    <w:rsid w:val="00583CED"/>
    <w:rsid w:val="005849A2"/>
    <w:rsid w:val="00585115"/>
    <w:rsid w:val="00585581"/>
    <w:rsid w:val="005958C2"/>
    <w:rsid w:val="005961D4"/>
    <w:rsid w:val="00596E28"/>
    <w:rsid w:val="005A1CBC"/>
    <w:rsid w:val="005A2814"/>
    <w:rsid w:val="005A4B04"/>
    <w:rsid w:val="005A56DB"/>
    <w:rsid w:val="005A60B8"/>
    <w:rsid w:val="005A669F"/>
    <w:rsid w:val="005B2512"/>
    <w:rsid w:val="005B31B4"/>
    <w:rsid w:val="005B6BFA"/>
    <w:rsid w:val="005C00CE"/>
    <w:rsid w:val="005C06E0"/>
    <w:rsid w:val="005C5BD4"/>
    <w:rsid w:val="005C608D"/>
    <w:rsid w:val="005C6EE3"/>
    <w:rsid w:val="005D03D1"/>
    <w:rsid w:val="005D2F1A"/>
    <w:rsid w:val="005E108E"/>
    <w:rsid w:val="005E3470"/>
    <w:rsid w:val="005E38C7"/>
    <w:rsid w:val="005E7C77"/>
    <w:rsid w:val="005F48C5"/>
    <w:rsid w:val="005F5103"/>
    <w:rsid w:val="005F769C"/>
    <w:rsid w:val="005F77D3"/>
    <w:rsid w:val="005F79CF"/>
    <w:rsid w:val="006000F3"/>
    <w:rsid w:val="006040E9"/>
    <w:rsid w:val="006042BD"/>
    <w:rsid w:val="006058A2"/>
    <w:rsid w:val="00606A19"/>
    <w:rsid w:val="00606BC4"/>
    <w:rsid w:val="00606DFB"/>
    <w:rsid w:val="00607EF1"/>
    <w:rsid w:val="00610E66"/>
    <w:rsid w:val="00611FBF"/>
    <w:rsid w:val="006120FC"/>
    <w:rsid w:val="00613519"/>
    <w:rsid w:val="006145FC"/>
    <w:rsid w:val="006158C0"/>
    <w:rsid w:val="00617400"/>
    <w:rsid w:val="00617A4B"/>
    <w:rsid w:val="00625CDB"/>
    <w:rsid w:val="006277A9"/>
    <w:rsid w:val="006314B1"/>
    <w:rsid w:val="00634009"/>
    <w:rsid w:val="00634B0F"/>
    <w:rsid w:val="006358C5"/>
    <w:rsid w:val="00636010"/>
    <w:rsid w:val="0063613B"/>
    <w:rsid w:val="00641067"/>
    <w:rsid w:val="00641ABA"/>
    <w:rsid w:val="00641D8B"/>
    <w:rsid w:val="006436AF"/>
    <w:rsid w:val="00644808"/>
    <w:rsid w:val="00646067"/>
    <w:rsid w:val="00653317"/>
    <w:rsid w:val="00663DDC"/>
    <w:rsid w:val="00664059"/>
    <w:rsid w:val="00666E10"/>
    <w:rsid w:val="0067377D"/>
    <w:rsid w:val="00676944"/>
    <w:rsid w:val="00691065"/>
    <w:rsid w:val="00691B33"/>
    <w:rsid w:val="00692486"/>
    <w:rsid w:val="0069284B"/>
    <w:rsid w:val="00694171"/>
    <w:rsid w:val="006950E5"/>
    <w:rsid w:val="00695136"/>
    <w:rsid w:val="006A028D"/>
    <w:rsid w:val="006A05BA"/>
    <w:rsid w:val="006A15F6"/>
    <w:rsid w:val="006A1C46"/>
    <w:rsid w:val="006A4E39"/>
    <w:rsid w:val="006A7D49"/>
    <w:rsid w:val="006B0525"/>
    <w:rsid w:val="006B18B4"/>
    <w:rsid w:val="006B44BE"/>
    <w:rsid w:val="006B65D9"/>
    <w:rsid w:val="006C3B23"/>
    <w:rsid w:val="006C6102"/>
    <w:rsid w:val="006C7765"/>
    <w:rsid w:val="006D08FA"/>
    <w:rsid w:val="006D4D27"/>
    <w:rsid w:val="006E2C94"/>
    <w:rsid w:val="006E5E26"/>
    <w:rsid w:val="006E69AD"/>
    <w:rsid w:val="006F02E2"/>
    <w:rsid w:val="006F59E3"/>
    <w:rsid w:val="006F6672"/>
    <w:rsid w:val="006F742D"/>
    <w:rsid w:val="00704633"/>
    <w:rsid w:val="0070498E"/>
    <w:rsid w:val="00704E47"/>
    <w:rsid w:val="007053D1"/>
    <w:rsid w:val="00707D18"/>
    <w:rsid w:val="00711906"/>
    <w:rsid w:val="00715128"/>
    <w:rsid w:val="007156F5"/>
    <w:rsid w:val="00717828"/>
    <w:rsid w:val="007216F8"/>
    <w:rsid w:val="00723DDF"/>
    <w:rsid w:val="0072592F"/>
    <w:rsid w:val="00732859"/>
    <w:rsid w:val="0073475B"/>
    <w:rsid w:val="00737871"/>
    <w:rsid w:val="00743ABF"/>
    <w:rsid w:val="00743DFC"/>
    <w:rsid w:val="007451D2"/>
    <w:rsid w:val="0074578A"/>
    <w:rsid w:val="00745ACB"/>
    <w:rsid w:val="00752F6B"/>
    <w:rsid w:val="00754A40"/>
    <w:rsid w:val="00755210"/>
    <w:rsid w:val="007567E8"/>
    <w:rsid w:val="007577EA"/>
    <w:rsid w:val="0076045F"/>
    <w:rsid w:val="00761624"/>
    <w:rsid w:val="00762D2B"/>
    <w:rsid w:val="007640D6"/>
    <w:rsid w:val="0076442A"/>
    <w:rsid w:val="007651F0"/>
    <w:rsid w:val="00766BD2"/>
    <w:rsid w:val="00771233"/>
    <w:rsid w:val="007712CA"/>
    <w:rsid w:val="00771356"/>
    <w:rsid w:val="007771AB"/>
    <w:rsid w:val="00777CA6"/>
    <w:rsid w:val="00781230"/>
    <w:rsid w:val="00781A9C"/>
    <w:rsid w:val="00782680"/>
    <w:rsid w:val="007842C0"/>
    <w:rsid w:val="00786092"/>
    <w:rsid w:val="0078610F"/>
    <w:rsid w:val="00786E48"/>
    <w:rsid w:val="00787D0C"/>
    <w:rsid w:val="007909A1"/>
    <w:rsid w:val="007920FF"/>
    <w:rsid w:val="00792760"/>
    <w:rsid w:val="0079337A"/>
    <w:rsid w:val="007A4789"/>
    <w:rsid w:val="007A7319"/>
    <w:rsid w:val="007B29DE"/>
    <w:rsid w:val="007B41DE"/>
    <w:rsid w:val="007B574E"/>
    <w:rsid w:val="007B587A"/>
    <w:rsid w:val="007B5D3D"/>
    <w:rsid w:val="007C1683"/>
    <w:rsid w:val="007C212A"/>
    <w:rsid w:val="007C2DB6"/>
    <w:rsid w:val="007C3E1A"/>
    <w:rsid w:val="007C4519"/>
    <w:rsid w:val="007C4B4F"/>
    <w:rsid w:val="007C686A"/>
    <w:rsid w:val="007C6B8E"/>
    <w:rsid w:val="007D0B59"/>
    <w:rsid w:val="007D3953"/>
    <w:rsid w:val="007E04E1"/>
    <w:rsid w:val="007E0B39"/>
    <w:rsid w:val="007E1147"/>
    <w:rsid w:val="007E66EF"/>
    <w:rsid w:val="007E7B7B"/>
    <w:rsid w:val="007F0172"/>
    <w:rsid w:val="007F3ED1"/>
    <w:rsid w:val="007F5B71"/>
    <w:rsid w:val="007F5C4D"/>
    <w:rsid w:val="007F653F"/>
    <w:rsid w:val="007F7747"/>
    <w:rsid w:val="008021AF"/>
    <w:rsid w:val="0080234A"/>
    <w:rsid w:val="00803B5C"/>
    <w:rsid w:val="00804ADC"/>
    <w:rsid w:val="00807B54"/>
    <w:rsid w:val="008106A7"/>
    <w:rsid w:val="0081177B"/>
    <w:rsid w:val="00811FE6"/>
    <w:rsid w:val="00815B94"/>
    <w:rsid w:val="008170CB"/>
    <w:rsid w:val="00825BF3"/>
    <w:rsid w:val="00827338"/>
    <w:rsid w:val="00831549"/>
    <w:rsid w:val="00831E95"/>
    <w:rsid w:val="00834007"/>
    <w:rsid w:val="00835F6A"/>
    <w:rsid w:val="0083647D"/>
    <w:rsid w:val="00844C7C"/>
    <w:rsid w:val="00845725"/>
    <w:rsid w:val="0084614E"/>
    <w:rsid w:val="008461F8"/>
    <w:rsid w:val="00850F91"/>
    <w:rsid w:val="00851505"/>
    <w:rsid w:val="00851A12"/>
    <w:rsid w:val="00851F32"/>
    <w:rsid w:val="00852340"/>
    <w:rsid w:val="00857BFE"/>
    <w:rsid w:val="008600A2"/>
    <w:rsid w:val="00860B16"/>
    <w:rsid w:val="0086623B"/>
    <w:rsid w:val="008665D6"/>
    <w:rsid w:val="00867C87"/>
    <w:rsid w:val="00870FD0"/>
    <w:rsid w:val="00871B80"/>
    <w:rsid w:val="00876555"/>
    <w:rsid w:val="0087688B"/>
    <w:rsid w:val="00877FF0"/>
    <w:rsid w:val="0088068A"/>
    <w:rsid w:val="00881EB3"/>
    <w:rsid w:val="00886957"/>
    <w:rsid w:val="00886EDD"/>
    <w:rsid w:val="00891928"/>
    <w:rsid w:val="00892786"/>
    <w:rsid w:val="0089517D"/>
    <w:rsid w:val="00895BED"/>
    <w:rsid w:val="008A2AF0"/>
    <w:rsid w:val="008A3318"/>
    <w:rsid w:val="008A60C7"/>
    <w:rsid w:val="008A62F6"/>
    <w:rsid w:val="008A7518"/>
    <w:rsid w:val="008B0ED5"/>
    <w:rsid w:val="008B1846"/>
    <w:rsid w:val="008B22DD"/>
    <w:rsid w:val="008B391F"/>
    <w:rsid w:val="008B3F94"/>
    <w:rsid w:val="008B5821"/>
    <w:rsid w:val="008B5C0C"/>
    <w:rsid w:val="008C1EAC"/>
    <w:rsid w:val="008C2301"/>
    <w:rsid w:val="008C3042"/>
    <w:rsid w:val="008C409B"/>
    <w:rsid w:val="008D0242"/>
    <w:rsid w:val="008D0E97"/>
    <w:rsid w:val="008D111F"/>
    <w:rsid w:val="008D367A"/>
    <w:rsid w:val="008D3A8D"/>
    <w:rsid w:val="008D5764"/>
    <w:rsid w:val="008E02F4"/>
    <w:rsid w:val="008E20F3"/>
    <w:rsid w:val="008E429F"/>
    <w:rsid w:val="008E522E"/>
    <w:rsid w:val="008F0092"/>
    <w:rsid w:val="008F0412"/>
    <w:rsid w:val="008F0A12"/>
    <w:rsid w:val="008F1A3C"/>
    <w:rsid w:val="008F3139"/>
    <w:rsid w:val="008F677C"/>
    <w:rsid w:val="00902837"/>
    <w:rsid w:val="009028FE"/>
    <w:rsid w:val="009038D4"/>
    <w:rsid w:val="00904B97"/>
    <w:rsid w:val="009069F1"/>
    <w:rsid w:val="00907297"/>
    <w:rsid w:val="00911D5F"/>
    <w:rsid w:val="00913078"/>
    <w:rsid w:val="00913A95"/>
    <w:rsid w:val="00916854"/>
    <w:rsid w:val="0091738C"/>
    <w:rsid w:val="00922918"/>
    <w:rsid w:val="00922A2A"/>
    <w:rsid w:val="0092567B"/>
    <w:rsid w:val="00927782"/>
    <w:rsid w:val="0093109B"/>
    <w:rsid w:val="0093408A"/>
    <w:rsid w:val="00935EEE"/>
    <w:rsid w:val="0094102F"/>
    <w:rsid w:val="0094139D"/>
    <w:rsid w:val="00941FC7"/>
    <w:rsid w:val="009443B1"/>
    <w:rsid w:val="009541FD"/>
    <w:rsid w:val="0095442B"/>
    <w:rsid w:val="00955873"/>
    <w:rsid w:val="0095673A"/>
    <w:rsid w:val="00965372"/>
    <w:rsid w:val="009654FC"/>
    <w:rsid w:val="00966449"/>
    <w:rsid w:val="00967950"/>
    <w:rsid w:val="009714A1"/>
    <w:rsid w:val="00972767"/>
    <w:rsid w:val="0097362E"/>
    <w:rsid w:val="00976D79"/>
    <w:rsid w:val="00977813"/>
    <w:rsid w:val="009808AC"/>
    <w:rsid w:val="00983AFB"/>
    <w:rsid w:val="009853FF"/>
    <w:rsid w:val="00985B0D"/>
    <w:rsid w:val="00986C00"/>
    <w:rsid w:val="00987CD4"/>
    <w:rsid w:val="00993352"/>
    <w:rsid w:val="00997A88"/>
    <w:rsid w:val="009A059C"/>
    <w:rsid w:val="009A2B74"/>
    <w:rsid w:val="009A2C7F"/>
    <w:rsid w:val="009A34A0"/>
    <w:rsid w:val="009A34CF"/>
    <w:rsid w:val="009A6D06"/>
    <w:rsid w:val="009A7816"/>
    <w:rsid w:val="009B1DB4"/>
    <w:rsid w:val="009B24E4"/>
    <w:rsid w:val="009B5C76"/>
    <w:rsid w:val="009B5DAB"/>
    <w:rsid w:val="009B627D"/>
    <w:rsid w:val="009C025C"/>
    <w:rsid w:val="009C2F86"/>
    <w:rsid w:val="009C3D85"/>
    <w:rsid w:val="009C40DA"/>
    <w:rsid w:val="009C4E8F"/>
    <w:rsid w:val="009C4F77"/>
    <w:rsid w:val="009C6A9E"/>
    <w:rsid w:val="009D3120"/>
    <w:rsid w:val="009D3C88"/>
    <w:rsid w:val="009D3C99"/>
    <w:rsid w:val="009D3C9B"/>
    <w:rsid w:val="009D40F3"/>
    <w:rsid w:val="009D50F5"/>
    <w:rsid w:val="009E0E39"/>
    <w:rsid w:val="009E1788"/>
    <w:rsid w:val="009E338A"/>
    <w:rsid w:val="009E3736"/>
    <w:rsid w:val="009E3C0F"/>
    <w:rsid w:val="009E43A0"/>
    <w:rsid w:val="009E73E1"/>
    <w:rsid w:val="009F3344"/>
    <w:rsid w:val="009F3BA5"/>
    <w:rsid w:val="00A02BFD"/>
    <w:rsid w:val="00A05200"/>
    <w:rsid w:val="00A05E5D"/>
    <w:rsid w:val="00A12D8D"/>
    <w:rsid w:val="00A13A90"/>
    <w:rsid w:val="00A14D4E"/>
    <w:rsid w:val="00A235EB"/>
    <w:rsid w:val="00A2714A"/>
    <w:rsid w:val="00A3196B"/>
    <w:rsid w:val="00A33A8C"/>
    <w:rsid w:val="00A33ED3"/>
    <w:rsid w:val="00A34038"/>
    <w:rsid w:val="00A352C8"/>
    <w:rsid w:val="00A37249"/>
    <w:rsid w:val="00A37B67"/>
    <w:rsid w:val="00A466CF"/>
    <w:rsid w:val="00A47F99"/>
    <w:rsid w:val="00A51C9B"/>
    <w:rsid w:val="00A53D40"/>
    <w:rsid w:val="00A55D3F"/>
    <w:rsid w:val="00A5615A"/>
    <w:rsid w:val="00A60F65"/>
    <w:rsid w:val="00A624F2"/>
    <w:rsid w:val="00A653C5"/>
    <w:rsid w:val="00A65732"/>
    <w:rsid w:val="00A6671A"/>
    <w:rsid w:val="00A74AC2"/>
    <w:rsid w:val="00A767BB"/>
    <w:rsid w:val="00A77187"/>
    <w:rsid w:val="00A80B94"/>
    <w:rsid w:val="00A854CA"/>
    <w:rsid w:val="00A90864"/>
    <w:rsid w:val="00A90B4E"/>
    <w:rsid w:val="00A946B9"/>
    <w:rsid w:val="00AA1106"/>
    <w:rsid w:val="00AA1241"/>
    <w:rsid w:val="00AA3164"/>
    <w:rsid w:val="00AA4317"/>
    <w:rsid w:val="00AA5D3F"/>
    <w:rsid w:val="00AA6548"/>
    <w:rsid w:val="00AA7660"/>
    <w:rsid w:val="00AB0B91"/>
    <w:rsid w:val="00AB312F"/>
    <w:rsid w:val="00AC1EAF"/>
    <w:rsid w:val="00AC3318"/>
    <w:rsid w:val="00AC3368"/>
    <w:rsid w:val="00AC3696"/>
    <w:rsid w:val="00AC5BF9"/>
    <w:rsid w:val="00AC7E47"/>
    <w:rsid w:val="00AD2398"/>
    <w:rsid w:val="00AD2E6C"/>
    <w:rsid w:val="00AD56D0"/>
    <w:rsid w:val="00AD5D3F"/>
    <w:rsid w:val="00AD7424"/>
    <w:rsid w:val="00AE20A6"/>
    <w:rsid w:val="00AE3E48"/>
    <w:rsid w:val="00AE6A79"/>
    <w:rsid w:val="00AF12CA"/>
    <w:rsid w:val="00AF272B"/>
    <w:rsid w:val="00AF5072"/>
    <w:rsid w:val="00AF6590"/>
    <w:rsid w:val="00AF7AAB"/>
    <w:rsid w:val="00AF7D6A"/>
    <w:rsid w:val="00B0096F"/>
    <w:rsid w:val="00B021F5"/>
    <w:rsid w:val="00B022EF"/>
    <w:rsid w:val="00B02F70"/>
    <w:rsid w:val="00B05F19"/>
    <w:rsid w:val="00B11930"/>
    <w:rsid w:val="00B11D0E"/>
    <w:rsid w:val="00B12088"/>
    <w:rsid w:val="00B131BE"/>
    <w:rsid w:val="00B22443"/>
    <w:rsid w:val="00B23CA8"/>
    <w:rsid w:val="00B23FD6"/>
    <w:rsid w:val="00B25109"/>
    <w:rsid w:val="00B25A04"/>
    <w:rsid w:val="00B313D1"/>
    <w:rsid w:val="00B31406"/>
    <w:rsid w:val="00B32536"/>
    <w:rsid w:val="00B3512F"/>
    <w:rsid w:val="00B4273A"/>
    <w:rsid w:val="00B43E55"/>
    <w:rsid w:val="00B5118E"/>
    <w:rsid w:val="00B511B1"/>
    <w:rsid w:val="00B600D6"/>
    <w:rsid w:val="00B601AC"/>
    <w:rsid w:val="00B60837"/>
    <w:rsid w:val="00B60FEF"/>
    <w:rsid w:val="00B6107F"/>
    <w:rsid w:val="00B610FC"/>
    <w:rsid w:val="00B71760"/>
    <w:rsid w:val="00B73BF2"/>
    <w:rsid w:val="00B762C7"/>
    <w:rsid w:val="00B77914"/>
    <w:rsid w:val="00B80BD4"/>
    <w:rsid w:val="00B83F7A"/>
    <w:rsid w:val="00B84502"/>
    <w:rsid w:val="00B857B3"/>
    <w:rsid w:val="00B85F30"/>
    <w:rsid w:val="00B8602B"/>
    <w:rsid w:val="00B86993"/>
    <w:rsid w:val="00B86B99"/>
    <w:rsid w:val="00B87DEA"/>
    <w:rsid w:val="00B905D1"/>
    <w:rsid w:val="00B91552"/>
    <w:rsid w:val="00B92786"/>
    <w:rsid w:val="00B92FC4"/>
    <w:rsid w:val="00B95BA9"/>
    <w:rsid w:val="00B95D50"/>
    <w:rsid w:val="00B9673F"/>
    <w:rsid w:val="00BA0844"/>
    <w:rsid w:val="00BA4D8C"/>
    <w:rsid w:val="00BA62C9"/>
    <w:rsid w:val="00BA6EAB"/>
    <w:rsid w:val="00BB011A"/>
    <w:rsid w:val="00BB1AC2"/>
    <w:rsid w:val="00BB1C8F"/>
    <w:rsid w:val="00BB382E"/>
    <w:rsid w:val="00BB4DFE"/>
    <w:rsid w:val="00BC2BE7"/>
    <w:rsid w:val="00BC31EB"/>
    <w:rsid w:val="00BC3985"/>
    <w:rsid w:val="00BC71AC"/>
    <w:rsid w:val="00BD1E06"/>
    <w:rsid w:val="00BD2415"/>
    <w:rsid w:val="00BD36FD"/>
    <w:rsid w:val="00BD40A8"/>
    <w:rsid w:val="00BD51D9"/>
    <w:rsid w:val="00BE1DD2"/>
    <w:rsid w:val="00BE674D"/>
    <w:rsid w:val="00BE7CAA"/>
    <w:rsid w:val="00BF332A"/>
    <w:rsid w:val="00C0155E"/>
    <w:rsid w:val="00C039E6"/>
    <w:rsid w:val="00C0495A"/>
    <w:rsid w:val="00C04BD9"/>
    <w:rsid w:val="00C10BF6"/>
    <w:rsid w:val="00C13933"/>
    <w:rsid w:val="00C13D22"/>
    <w:rsid w:val="00C14EE4"/>
    <w:rsid w:val="00C16D8A"/>
    <w:rsid w:val="00C20474"/>
    <w:rsid w:val="00C20CF4"/>
    <w:rsid w:val="00C21EC6"/>
    <w:rsid w:val="00C23D5E"/>
    <w:rsid w:val="00C26D1F"/>
    <w:rsid w:val="00C3112C"/>
    <w:rsid w:val="00C3489D"/>
    <w:rsid w:val="00C455B3"/>
    <w:rsid w:val="00C45B92"/>
    <w:rsid w:val="00C504B9"/>
    <w:rsid w:val="00C50B0C"/>
    <w:rsid w:val="00C50BEA"/>
    <w:rsid w:val="00C512D7"/>
    <w:rsid w:val="00C52237"/>
    <w:rsid w:val="00C53A6D"/>
    <w:rsid w:val="00C53ACE"/>
    <w:rsid w:val="00C542DA"/>
    <w:rsid w:val="00C55BDB"/>
    <w:rsid w:val="00C5662D"/>
    <w:rsid w:val="00C57DC5"/>
    <w:rsid w:val="00C62474"/>
    <w:rsid w:val="00C63A7F"/>
    <w:rsid w:val="00C64C41"/>
    <w:rsid w:val="00C7259C"/>
    <w:rsid w:val="00C72722"/>
    <w:rsid w:val="00C772DE"/>
    <w:rsid w:val="00C773B8"/>
    <w:rsid w:val="00C80AC6"/>
    <w:rsid w:val="00C80D1D"/>
    <w:rsid w:val="00C82E7E"/>
    <w:rsid w:val="00C834C5"/>
    <w:rsid w:val="00C84329"/>
    <w:rsid w:val="00C848E2"/>
    <w:rsid w:val="00C84941"/>
    <w:rsid w:val="00C84EFD"/>
    <w:rsid w:val="00C85C89"/>
    <w:rsid w:val="00C87D65"/>
    <w:rsid w:val="00C90108"/>
    <w:rsid w:val="00C904CA"/>
    <w:rsid w:val="00C92615"/>
    <w:rsid w:val="00C94161"/>
    <w:rsid w:val="00C974BF"/>
    <w:rsid w:val="00CA0A2C"/>
    <w:rsid w:val="00CA4155"/>
    <w:rsid w:val="00CB1024"/>
    <w:rsid w:val="00CB164A"/>
    <w:rsid w:val="00CB4C4E"/>
    <w:rsid w:val="00CB5AF9"/>
    <w:rsid w:val="00CB7699"/>
    <w:rsid w:val="00CC2997"/>
    <w:rsid w:val="00CC5C94"/>
    <w:rsid w:val="00CC738D"/>
    <w:rsid w:val="00CD1524"/>
    <w:rsid w:val="00CD1589"/>
    <w:rsid w:val="00CD29C8"/>
    <w:rsid w:val="00CD2ECD"/>
    <w:rsid w:val="00CD32C8"/>
    <w:rsid w:val="00CD4898"/>
    <w:rsid w:val="00CD5B10"/>
    <w:rsid w:val="00CD609E"/>
    <w:rsid w:val="00CE03D2"/>
    <w:rsid w:val="00CE2BCE"/>
    <w:rsid w:val="00CE71AD"/>
    <w:rsid w:val="00CF058D"/>
    <w:rsid w:val="00CF05AF"/>
    <w:rsid w:val="00D00D28"/>
    <w:rsid w:val="00D03BA0"/>
    <w:rsid w:val="00D04D6B"/>
    <w:rsid w:val="00D10ADA"/>
    <w:rsid w:val="00D114BE"/>
    <w:rsid w:val="00D1242B"/>
    <w:rsid w:val="00D125C7"/>
    <w:rsid w:val="00D1351A"/>
    <w:rsid w:val="00D15702"/>
    <w:rsid w:val="00D1660E"/>
    <w:rsid w:val="00D16C90"/>
    <w:rsid w:val="00D2155A"/>
    <w:rsid w:val="00D237D5"/>
    <w:rsid w:val="00D25399"/>
    <w:rsid w:val="00D26F8F"/>
    <w:rsid w:val="00D27234"/>
    <w:rsid w:val="00D30EF8"/>
    <w:rsid w:val="00D31B5E"/>
    <w:rsid w:val="00D32E9D"/>
    <w:rsid w:val="00D346D9"/>
    <w:rsid w:val="00D35DBE"/>
    <w:rsid w:val="00D36545"/>
    <w:rsid w:val="00D3720B"/>
    <w:rsid w:val="00D4009F"/>
    <w:rsid w:val="00D42FBA"/>
    <w:rsid w:val="00D44013"/>
    <w:rsid w:val="00D46E15"/>
    <w:rsid w:val="00D479A4"/>
    <w:rsid w:val="00D5210A"/>
    <w:rsid w:val="00D53DBD"/>
    <w:rsid w:val="00D56681"/>
    <w:rsid w:val="00D573F2"/>
    <w:rsid w:val="00D5753A"/>
    <w:rsid w:val="00D63557"/>
    <w:rsid w:val="00D660CD"/>
    <w:rsid w:val="00D67E4E"/>
    <w:rsid w:val="00D74C32"/>
    <w:rsid w:val="00D75891"/>
    <w:rsid w:val="00D76FB4"/>
    <w:rsid w:val="00D82057"/>
    <w:rsid w:val="00D84ABE"/>
    <w:rsid w:val="00D863E3"/>
    <w:rsid w:val="00D8719E"/>
    <w:rsid w:val="00D912FB"/>
    <w:rsid w:val="00D9207C"/>
    <w:rsid w:val="00D92629"/>
    <w:rsid w:val="00D92A95"/>
    <w:rsid w:val="00DA48F9"/>
    <w:rsid w:val="00DA5561"/>
    <w:rsid w:val="00DA686B"/>
    <w:rsid w:val="00DA6F25"/>
    <w:rsid w:val="00DB0EF1"/>
    <w:rsid w:val="00DB3871"/>
    <w:rsid w:val="00DB731A"/>
    <w:rsid w:val="00DC08D7"/>
    <w:rsid w:val="00DC137E"/>
    <w:rsid w:val="00DC1AF9"/>
    <w:rsid w:val="00DC1F3C"/>
    <w:rsid w:val="00DC1F61"/>
    <w:rsid w:val="00DC1FA7"/>
    <w:rsid w:val="00DC2DF0"/>
    <w:rsid w:val="00DC4FCA"/>
    <w:rsid w:val="00DC6E49"/>
    <w:rsid w:val="00DC7692"/>
    <w:rsid w:val="00DD0D91"/>
    <w:rsid w:val="00DD4A86"/>
    <w:rsid w:val="00DE07C6"/>
    <w:rsid w:val="00DE120D"/>
    <w:rsid w:val="00DE3AF9"/>
    <w:rsid w:val="00DE5C02"/>
    <w:rsid w:val="00DF04B6"/>
    <w:rsid w:val="00DF240C"/>
    <w:rsid w:val="00DF5FB9"/>
    <w:rsid w:val="00DF6CAF"/>
    <w:rsid w:val="00DF76CD"/>
    <w:rsid w:val="00E00006"/>
    <w:rsid w:val="00E01403"/>
    <w:rsid w:val="00E016DF"/>
    <w:rsid w:val="00E02401"/>
    <w:rsid w:val="00E0609B"/>
    <w:rsid w:val="00E073D0"/>
    <w:rsid w:val="00E07CCD"/>
    <w:rsid w:val="00E10F2D"/>
    <w:rsid w:val="00E122C3"/>
    <w:rsid w:val="00E13A01"/>
    <w:rsid w:val="00E16510"/>
    <w:rsid w:val="00E16D93"/>
    <w:rsid w:val="00E22365"/>
    <w:rsid w:val="00E23B23"/>
    <w:rsid w:val="00E2689F"/>
    <w:rsid w:val="00E27589"/>
    <w:rsid w:val="00E305CD"/>
    <w:rsid w:val="00E32475"/>
    <w:rsid w:val="00E33FB9"/>
    <w:rsid w:val="00E3619D"/>
    <w:rsid w:val="00E3689D"/>
    <w:rsid w:val="00E36E74"/>
    <w:rsid w:val="00E37F1B"/>
    <w:rsid w:val="00E40DF5"/>
    <w:rsid w:val="00E45A88"/>
    <w:rsid w:val="00E460E8"/>
    <w:rsid w:val="00E46636"/>
    <w:rsid w:val="00E47AFD"/>
    <w:rsid w:val="00E50F0D"/>
    <w:rsid w:val="00E56F44"/>
    <w:rsid w:val="00E6258F"/>
    <w:rsid w:val="00E711A7"/>
    <w:rsid w:val="00E717EF"/>
    <w:rsid w:val="00E71F11"/>
    <w:rsid w:val="00E721A1"/>
    <w:rsid w:val="00E74471"/>
    <w:rsid w:val="00E7696D"/>
    <w:rsid w:val="00E8273A"/>
    <w:rsid w:val="00E82D43"/>
    <w:rsid w:val="00E85440"/>
    <w:rsid w:val="00E92260"/>
    <w:rsid w:val="00E92369"/>
    <w:rsid w:val="00E94102"/>
    <w:rsid w:val="00E94196"/>
    <w:rsid w:val="00E9443C"/>
    <w:rsid w:val="00EA2F1D"/>
    <w:rsid w:val="00EA4E04"/>
    <w:rsid w:val="00EB3365"/>
    <w:rsid w:val="00EB3A5B"/>
    <w:rsid w:val="00EB52CD"/>
    <w:rsid w:val="00EB7C61"/>
    <w:rsid w:val="00EC0CFE"/>
    <w:rsid w:val="00EC4BFE"/>
    <w:rsid w:val="00EC5B11"/>
    <w:rsid w:val="00EC6738"/>
    <w:rsid w:val="00EC6D15"/>
    <w:rsid w:val="00ED0AB7"/>
    <w:rsid w:val="00ED26EB"/>
    <w:rsid w:val="00ED2DE7"/>
    <w:rsid w:val="00ED331B"/>
    <w:rsid w:val="00ED498E"/>
    <w:rsid w:val="00EE3219"/>
    <w:rsid w:val="00EE412E"/>
    <w:rsid w:val="00EE432F"/>
    <w:rsid w:val="00EE5200"/>
    <w:rsid w:val="00EE733F"/>
    <w:rsid w:val="00EE758D"/>
    <w:rsid w:val="00EE7B00"/>
    <w:rsid w:val="00EF2106"/>
    <w:rsid w:val="00F02CD8"/>
    <w:rsid w:val="00F02EE5"/>
    <w:rsid w:val="00F0723E"/>
    <w:rsid w:val="00F1147D"/>
    <w:rsid w:val="00F162B6"/>
    <w:rsid w:val="00F16BEC"/>
    <w:rsid w:val="00F17B04"/>
    <w:rsid w:val="00F20499"/>
    <w:rsid w:val="00F21486"/>
    <w:rsid w:val="00F219B3"/>
    <w:rsid w:val="00F221C9"/>
    <w:rsid w:val="00F25ACD"/>
    <w:rsid w:val="00F30BA4"/>
    <w:rsid w:val="00F32981"/>
    <w:rsid w:val="00F3475C"/>
    <w:rsid w:val="00F34DE2"/>
    <w:rsid w:val="00F377A6"/>
    <w:rsid w:val="00F42267"/>
    <w:rsid w:val="00F448C9"/>
    <w:rsid w:val="00F4629A"/>
    <w:rsid w:val="00F5226B"/>
    <w:rsid w:val="00F54A17"/>
    <w:rsid w:val="00F54C8C"/>
    <w:rsid w:val="00F60A3F"/>
    <w:rsid w:val="00F62455"/>
    <w:rsid w:val="00F634D8"/>
    <w:rsid w:val="00F6659F"/>
    <w:rsid w:val="00F715FC"/>
    <w:rsid w:val="00F72CE6"/>
    <w:rsid w:val="00F7439B"/>
    <w:rsid w:val="00F822CC"/>
    <w:rsid w:val="00F8677C"/>
    <w:rsid w:val="00F86F4B"/>
    <w:rsid w:val="00F873E9"/>
    <w:rsid w:val="00F91339"/>
    <w:rsid w:val="00F917DC"/>
    <w:rsid w:val="00F921DE"/>
    <w:rsid w:val="00F94404"/>
    <w:rsid w:val="00F96A6C"/>
    <w:rsid w:val="00FA17E9"/>
    <w:rsid w:val="00FA3FA7"/>
    <w:rsid w:val="00FA4179"/>
    <w:rsid w:val="00FA4B4B"/>
    <w:rsid w:val="00FA65D0"/>
    <w:rsid w:val="00FB04A2"/>
    <w:rsid w:val="00FB101B"/>
    <w:rsid w:val="00FB2B89"/>
    <w:rsid w:val="00FB67BC"/>
    <w:rsid w:val="00FB716C"/>
    <w:rsid w:val="00FC3E06"/>
    <w:rsid w:val="00FC6474"/>
    <w:rsid w:val="00FD1373"/>
    <w:rsid w:val="00FE1219"/>
    <w:rsid w:val="00FE148F"/>
    <w:rsid w:val="00FE1E61"/>
    <w:rsid w:val="00FE302C"/>
    <w:rsid w:val="00FF0970"/>
    <w:rsid w:val="00FF1449"/>
    <w:rsid w:val="00FF1B2E"/>
    <w:rsid w:val="00FF6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25A5E03-1EF6-4E14-B966-8C2121D07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2805"/>
    <w:rPr>
      <w:rFonts w:ascii="Times Armenian" w:eastAsia="Times New Roman" w:hAnsi="Times Armenian"/>
      <w:sz w:val="24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E2BCE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0E62DB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0E62DB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lang w:val="en-AU" w:eastAsia="en-US"/>
    </w:rPr>
  </w:style>
  <w:style w:type="paragraph" w:styleId="Heading4">
    <w:name w:val="heading 4"/>
    <w:basedOn w:val="Normal"/>
    <w:next w:val="Normal"/>
    <w:link w:val="Heading4Char"/>
    <w:qFormat/>
    <w:rsid w:val="000E62DB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0E62DB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0E62DB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0E62DB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link w:val="Heading8Char"/>
    <w:qFormat/>
    <w:rsid w:val="000E62DB"/>
    <w:pPr>
      <w:keepNext/>
      <w:outlineLvl w:val="7"/>
    </w:pPr>
    <w:rPr>
      <w:i/>
      <w:sz w:val="20"/>
      <w:lang w:val="nl-NL" w:eastAsia="en-US"/>
    </w:rPr>
  </w:style>
  <w:style w:type="paragraph" w:styleId="Heading9">
    <w:name w:val="heading 9"/>
    <w:basedOn w:val="Normal"/>
    <w:next w:val="Normal"/>
    <w:link w:val="Heading9Char"/>
    <w:qFormat/>
    <w:rsid w:val="000E62DB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22805"/>
    <w:rPr>
      <w:rFonts w:ascii="Arial Armenian" w:hAnsi="Arial Armenian"/>
      <w:sz w:val="20"/>
    </w:rPr>
  </w:style>
  <w:style w:type="character" w:customStyle="1" w:styleId="BodyTextChar">
    <w:name w:val="Body Text Char"/>
    <w:link w:val="BodyText"/>
    <w:rsid w:val="00222805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nhideWhenUsed/>
    <w:rsid w:val="00222805"/>
    <w:pPr>
      <w:tabs>
        <w:tab w:val="center" w:pos="4677"/>
        <w:tab w:val="right" w:pos="9355"/>
      </w:tabs>
    </w:pPr>
  </w:style>
  <w:style w:type="character" w:customStyle="1" w:styleId="HeaderChar">
    <w:name w:val="Header Char"/>
    <w:link w:val="Header"/>
    <w:rsid w:val="00222805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Footer">
    <w:name w:val="footer"/>
    <w:basedOn w:val="Normal"/>
    <w:link w:val="FooterChar"/>
    <w:unhideWhenUsed/>
    <w:rsid w:val="00222805"/>
    <w:pPr>
      <w:tabs>
        <w:tab w:val="center" w:pos="4677"/>
        <w:tab w:val="right" w:pos="9355"/>
      </w:tabs>
    </w:pPr>
  </w:style>
  <w:style w:type="character" w:customStyle="1" w:styleId="FooterChar">
    <w:name w:val="Footer Char"/>
    <w:link w:val="Footer"/>
    <w:rsid w:val="00222805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Heading1Char">
    <w:name w:val="Heading 1 Char"/>
    <w:link w:val="Heading1"/>
    <w:rsid w:val="00CE2BCE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table" w:styleId="TableGrid">
    <w:name w:val="Table Grid"/>
    <w:basedOn w:val="TableNormal"/>
    <w:uiPriority w:val="59"/>
    <w:rsid w:val="003958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List_Paragraph,Multilevel para_II,List Paragraph1,Akapit z listą BS,List Paragraph 1"/>
    <w:basedOn w:val="Normal"/>
    <w:link w:val="ListParagraphChar"/>
    <w:uiPriority w:val="34"/>
    <w:qFormat/>
    <w:rsid w:val="002A6EAD"/>
    <w:pPr>
      <w:ind w:left="720"/>
      <w:contextualSpacing/>
    </w:pPr>
    <w:rPr>
      <w:lang w:val="x-none"/>
    </w:rPr>
  </w:style>
  <w:style w:type="paragraph" w:customStyle="1" w:styleId="msonormalmailrucssattributepostfix">
    <w:name w:val="msonormal_mailru_css_attribute_postfix"/>
    <w:basedOn w:val="Normal"/>
    <w:rsid w:val="00F86F4B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paragraph" w:customStyle="1" w:styleId="norm">
    <w:name w:val="norm"/>
    <w:basedOn w:val="Normal"/>
    <w:link w:val="normChar"/>
    <w:uiPriority w:val="99"/>
    <w:rsid w:val="00174BA2"/>
    <w:pPr>
      <w:spacing w:line="480" w:lineRule="auto"/>
      <w:ind w:firstLine="709"/>
      <w:jc w:val="both"/>
    </w:pPr>
    <w:rPr>
      <w:rFonts w:ascii="Arial Armenian" w:hAnsi="Arial Armenian"/>
      <w:sz w:val="22"/>
      <w:lang w:val="x-none"/>
    </w:rPr>
  </w:style>
  <w:style w:type="character" w:styleId="Emphasis">
    <w:name w:val="Emphasis"/>
    <w:uiPriority w:val="20"/>
    <w:qFormat/>
    <w:rsid w:val="0097362E"/>
    <w:rPr>
      <w:i/>
      <w:iCs/>
    </w:rPr>
  </w:style>
  <w:style w:type="paragraph" w:styleId="FootnoteText">
    <w:name w:val="footnote text"/>
    <w:basedOn w:val="Normal"/>
    <w:link w:val="FootnoteTextChar"/>
    <w:semiHidden/>
    <w:unhideWhenUsed/>
    <w:rsid w:val="00C45B92"/>
    <w:pPr>
      <w:ind w:left="720" w:hanging="360"/>
    </w:pPr>
    <w:rPr>
      <w:rFonts w:ascii="GHEA Grapalat" w:eastAsia="Calibri" w:hAnsi="GHEA Grapalat"/>
      <w:sz w:val="20"/>
      <w:lang w:val="x-none" w:eastAsia="x-none"/>
    </w:rPr>
  </w:style>
  <w:style w:type="character" w:customStyle="1" w:styleId="FootnoteTextChar">
    <w:name w:val="Footnote Text Char"/>
    <w:link w:val="FootnoteText"/>
    <w:semiHidden/>
    <w:rsid w:val="00C45B92"/>
    <w:rPr>
      <w:rFonts w:ascii="GHEA Grapalat" w:eastAsia="Calibri" w:hAnsi="GHEA Grapalat" w:cs="Times New Roman"/>
    </w:rPr>
  </w:style>
  <w:style w:type="character" w:styleId="FootnoteReference">
    <w:name w:val="footnote reference"/>
    <w:semiHidden/>
    <w:unhideWhenUsed/>
    <w:rsid w:val="00C45B92"/>
    <w:rPr>
      <w:vertAlign w:val="superscript"/>
    </w:rPr>
  </w:style>
  <w:style w:type="character" w:customStyle="1" w:styleId="normChar">
    <w:name w:val="norm Char"/>
    <w:link w:val="norm"/>
    <w:locked/>
    <w:rsid w:val="001137DC"/>
    <w:rPr>
      <w:rFonts w:ascii="Arial Armenian" w:eastAsia="Times New Roman" w:hAnsi="Arial Armenian"/>
      <w:sz w:val="22"/>
      <w:lang w:eastAsia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unhideWhenUsed/>
    <w:rsid w:val="001137DC"/>
    <w:pPr>
      <w:spacing w:after="120" w:line="276" w:lineRule="auto"/>
      <w:ind w:left="360"/>
    </w:pPr>
    <w:rPr>
      <w:rFonts w:ascii="Calibri" w:eastAsia="Calibri" w:hAnsi="Calibri"/>
      <w:sz w:val="22"/>
      <w:szCs w:val="22"/>
      <w:lang w:val="ru-RU" w:eastAsia="x-none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1137DC"/>
    <w:rPr>
      <w:sz w:val="22"/>
      <w:szCs w:val="22"/>
      <w:lang w:val="ru-RU"/>
    </w:rPr>
  </w:style>
  <w:style w:type="character" w:customStyle="1" w:styleId="ListParagraphChar">
    <w:name w:val="List Paragraph Char"/>
    <w:aliases w:val="List_Paragraph Char,Multilevel para_II Char,List Paragraph1 Char,Akapit z listą BS Char,List Paragraph 1 Char"/>
    <w:link w:val="ListParagraph"/>
    <w:uiPriority w:val="34"/>
    <w:locked/>
    <w:rsid w:val="001137DC"/>
    <w:rPr>
      <w:rFonts w:ascii="Times Armenian" w:eastAsia="Times New Roman" w:hAnsi="Times Armenian"/>
      <w:sz w:val="24"/>
      <w:lang w:eastAsia="ru-RU"/>
    </w:rPr>
  </w:style>
  <w:style w:type="paragraph" w:styleId="BalloonText">
    <w:name w:val="Balloon Text"/>
    <w:basedOn w:val="Normal"/>
    <w:link w:val="BalloonTextChar"/>
    <w:uiPriority w:val="99"/>
    <w:unhideWhenUsed/>
    <w:rsid w:val="00DE07C6"/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uiPriority w:val="99"/>
    <w:rsid w:val="00DE07C6"/>
    <w:rPr>
      <w:rFonts w:ascii="Segoe UI" w:eastAsia="Times New Roman" w:hAnsi="Segoe UI" w:cs="Segoe UI"/>
      <w:sz w:val="18"/>
      <w:szCs w:val="18"/>
      <w:lang w:eastAsia="ru-RU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B29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7B29DE"/>
    <w:rPr>
      <w:rFonts w:ascii="Courier New" w:eastAsia="Times New Roman" w:hAnsi="Courier New" w:cs="Courier New"/>
    </w:rPr>
  </w:style>
  <w:style w:type="paragraph" w:styleId="BodyText2">
    <w:name w:val="Body Text 2"/>
    <w:basedOn w:val="Normal"/>
    <w:link w:val="BodyText2Char"/>
    <w:unhideWhenUsed/>
    <w:rsid w:val="00DC7692"/>
    <w:pPr>
      <w:spacing w:after="120" w:line="480" w:lineRule="auto"/>
    </w:pPr>
    <w:rPr>
      <w:lang w:val="x-none"/>
    </w:rPr>
  </w:style>
  <w:style w:type="character" w:customStyle="1" w:styleId="BodyText2Char">
    <w:name w:val="Body Text 2 Char"/>
    <w:link w:val="BodyText2"/>
    <w:rsid w:val="00DC7692"/>
    <w:rPr>
      <w:rFonts w:ascii="Times Armenian" w:eastAsia="Times New Roman" w:hAnsi="Times Armenian"/>
      <w:sz w:val="24"/>
      <w:lang w:eastAsia="ru-RU"/>
    </w:rPr>
  </w:style>
  <w:style w:type="character" w:styleId="CommentReference">
    <w:name w:val="annotation reference"/>
    <w:uiPriority w:val="99"/>
    <w:semiHidden/>
    <w:unhideWhenUsed/>
    <w:rsid w:val="00094027"/>
    <w:rPr>
      <w:sz w:val="16"/>
      <w:szCs w:val="16"/>
    </w:rPr>
  </w:style>
  <w:style w:type="paragraph" w:styleId="BodyTextIndent3">
    <w:name w:val="Body Text Indent 3"/>
    <w:basedOn w:val="Normal"/>
    <w:link w:val="BodyTextIndent3Char"/>
    <w:unhideWhenUsed/>
    <w:rsid w:val="00094027"/>
    <w:pPr>
      <w:spacing w:after="120"/>
      <w:ind w:left="360"/>
    </w:pPr>
    <w:rPr>
      <w:sz w:val="16"/>
      <w:szCs w:val="16"/>
      <w:lang w:val="x-none"/>
    </w:rPr>
  </w:style>
  <w:style w:type="character" w:customStyle="1" w:styleId="BodyTextIndent3Char">
    <w:name w:val="Body Text Indent 3 Char"/>
    <w:link w:val="BodyTextIndent3"/>
    <w:rsid w:val="00094027"/>
    <w:rPr>
      <w:rFonts w:ascii="Times Armenian" w:eastAsia="Times New Roman" w:hAnsi="Times Armenian"/>
      <w:sz w:val="16"/>
      <w:szCs w:val="16"/>
      <w:lang w:val="x-none" w:eastAsia="ru-RU"/>
    </w:rPr>
  </w:style>
  <w:style w:type="character" w:customStyle="1" w:styleId="gl9hy">
    <w:name w:val="gl9hy"/>
    <w:rsid w:val="00094027"/>
  </w:style>
  <w:style w:type="character" w:styleId="Hyperlink">
    <w:name w:val="Hyperlink"/>
    <w:unhideWhenUsed/>
    <w:rsid w:val="00094027"/>
    <w:rPr>
      <w:color w:val="0000FF"/>
      <w:u w:val="single"/>
    </w:rPr>
  </w:style>
  <w:style w:type="character" w:customStyle="1" w:styleId="Heading2Char">
    <w:name w:val="Heading 2 Char"/>
    <w:link w:val="Heading2"/>
    <w:rsid w:val="000E62DB"/>
    <w:rPr>
      <w:rFonts w:ascii="Arial LatArm" w:eastAsia="Times New Roman" w:hAnsi="Arial LatArm"/>
      <w:b/>
      <w:color w:val="0000FF"/>
      <w:lang w:eastAsia="ru-RU"/>
    </w:rPr>
  </w:style>
  <w:style w:type="character" w:customStyle="1" w:styleId="Heading3Char">
    <w:name w:val="Heading 3 Char"/>
    <w:link w:val="Heading3"/>
    <w:rsid w:val="000E62DB"/>
    <w:rPr>
      <w:rFonts w:ascii="Arial LatArm" w:eastAsia="Times New Roman" w:hAnsi="Arial LatArm"/>
      <w:i/>
      <w:lang w:val="en-AU"/>
    </w:rPr>
  </w:style>
  <w:style w:type="character" w:customStyle="1" w:styleId="Heading4Char">
    <w:name w:val="Heading 4 Char"/>
    <w:link w:val="Heading4"/>
    <w:rsid w:val="000E62DB"/>
    <w:rPr>
      <w:rFonts w:ascii="Arial LatArm" w:eastAsia="Times New Roman" w:hAnsi="Arial LatArm"/>
      <w:i/>
      <w:sz w:val="18"/>
    </w:rPr>
  </w:style>
  <w:style w:type="character" w:customStyle="1" w:styleId="Heading5Char">
    <w:name w:val="Heading 5 Char"/>
    <w:link w:val="Heading5"/>
    <w:rsid w:val="000E62DB"/>
    <w:rPr>
      <w:rFonts w:ascii="Arial LatArm" w:eastAsia="Times New Roman" w:hAnsi="Arial LatArm"/>
      <w:b/>
      <w:sz w:val="26"/>
      <w:lang w:eastAsia="ru-RU"/>
    </w:rPr>
  </w:style>
  <w:style w:type="character" w:customStyle="1" w:styleId="Heading6Char">
    <w:name w:val="Heading 6 Char"/>
    <w:link w:val="Heading6"/>
    <w:rsid w:val="000E62DB"/>
    <w:rPr>
      <w:rFonts w:ascii="Arial LatArm" w:eastAsia="Times New Roman" w:hAnsi="Arial LatArm"/>
      <w:b/>
      <w:color w:val="000000"/>
      <w:sz w:val="22"/>
      <w:lang w:eastAsia="ru-RU"/>
    </w:rPr>
  </w:style>
  <w:style w:type="character" w:customStyle="1" w:styleId="Heading7Char">
    <w:name w:val="Heading 7 Char"/>
    <w:link w:val="Heading7"/>
    <w:rsid w:val="000E62DB"/>
    <w:rPr>
      <w:rFonts w:ascii="Times Armenian" w:eastAsia="Times New Roman" w:hAnsi="Times Armenian"/>
      <w:b/>
      <w:lang w:val="hy-AM" w:eastAsia="ru-RU"/>
    </w:rPr>
  </w:style>
  <w:style w:type="character" w:customStyle="1" w:styleId="Heading8Char">
    <w:name w:val="Heading 8 Char"/>
    <w:link w:val="Heading8"/>
    <w:rsid w:val="000E62DB"/>
    <w:rPr>
      <w:rFonts w:ascii="Times Armenian" w:eastAsia="Times New Roman" w:hAnsi="Times Armenian"/>
      <w:i/>
      <w:lang w:val="nl-NL"/>
    </w:rPr>
  </w:style>
  <w:style w:type="character" w:customStyle="1" w:styleId="Heading9Char">
    <w:name w:val="Heading 9 Char"/>
    <w:link w:val="Heading9"/>
    <w:rsid w:val="000E62DB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styleId="BodyTextIndent2">
    <w:name w:val="Body Text Indent 2"/>
    <w:basedOn w:val="Normal"/>
    <w:link w:val="BodyTextIndent2Char"/>
    <w:rsid w:val="000E62DB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BodyTextIndent2Char">
    <w:name w:val="Body Text Indent 2 Char"/>
    <w:link w:val="BodyTextIndent2"/>
    <w:rsid w:val="000E62DB"/>
    <w:rPr>
      <w:rFonts w:ascii="Baltica" w:eastAsia="Times New Roman" w:hAnsi="Baltica"/>
      <w:lang w:val="af-ZA"/>
    </w:rPr>
  </w:style>
  <w:style w:type="paragraph" w:customStyle="1" w:styleId="Default">
    <w:name w:val="Default"/>
    <w:rsid w:val="000E62DB"/>
    <w:pPr>
      <w:autoSpaceDE w:val="0"/>
      <w:autoSpaceDN w:val="0"/>
      <w:adjustRightInd w:val="0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customStyle="1" w:styleId="CharChar1">
    <w:name w:val="Char Char1"/>
    <w:locked/>
    <w:rsid w:val="000E62DB"/>
    <w:rPr>
      <w:rFonts w:ascii="Arial LatArm" w:hAnsi="Arial LatArm"/>
      <w:i/>
      <w:lang w:val="en-AU" w:eastAsia="en-US" w:bidi="ar-SA"/>
    </w:rPr>
  </w:style>
  <w:style w:type="paragraph" w:styleId="Index1">
    <w:name w:val="index 1"/>
    <w:basedOn w:val="Normal"/>
    <w:next w:val="Normal"/>
    <w:autoRedefine/>
    <w:semiHidden/>
    <w:rsid w:val="000E62DB"/>
    <w:pPr>
      <w:ind w:left="240" w:hanging="240"/>
    </w:pPr>
    <w:rPr>
      <w:rFonts w:ascii="Times New Roman" w:hAnsi="Times New Roman"/>
      <w:szCs w:val="24"/>
      <w:lang w:eastAsia="en-US"/>
    </w:rPr>
  </w:style>
  <w:style w:type="paragraph" w:styleId="BodyText3">
    <w:name w:val="Body Text 3"/>
    <w:basedOn w:val="Normal"/>
    <w:link w:val="BodyText3Char"/>
    <w:rsid w:val="000E62DB"/>
    <w:pPr>
      <w:jc w:val="both"/>
    </w:pPr>
    <w:rPr>
      <w:rFonts w:ascii="Arial LatArm" w:hAnsi="Arial LatArm"/>
      <w:sz w:val="20"/>
    </w:rPr>
  </w:style>
  <w:style w:type="character" w:customStyle="1" w:styleId="BodyText3Char">
    <w:name w:val="Body Text 3 Char"/>
    <w:link w:val="BodyText3"/>
    <w:rsid w:val="000E62DB"/>
    <w:rPr>
      <w:rFonts w:ascii="Arial LatArm" w:eastAsia="Times New Roman" w:hAnsi="Arial LatArm"/>
      <w:lang w:eastAsia="ru-RU"/>
    </w:rPr>
  </w:style>
  <w:style w:type="paragraph" w:styleId="Title">
    <w:name w:val="Title"/>
    <w:basedOn w:val="Normal"/>
    <w:link w:val="TitleChar"/>
    <w:qFormat/>
    <w:rsid w:val="000E62DB"/>
    <w:pPr>
      <w:jc w:val="center"/>
    </w:pPr>
    <w:rPr>
      <w:rFonts w:ascii="Arial Armenian" w:hAnsi="Arial Armenian"/>
      <w:lang w:eastAsia="en-US"/>
    </w:rPr>
  </w:style>
  <w:style w:type="character" w:customStyle="1" w:styleId="TitleChar">
    <w:name w:val="Title Char"/>
    <w:link w:val="Title"/>
    <w:rsid w:val="000E62DB"/>
    <w:rPr>
      <w:rFonts w:ascii="Arial Armenian" w:eastAsia="Times New Roman" w:hAnsi="Arial Armenian"/>
      <w:sz w:val="24"/>
    </w:rPr>
  </w:style>
  <w:style w:type="character" w:styleId="PageNumber">
    <w:name w:val="page number"/>
    <w:rsid w:val="000E62DB"/>
  </w:style>
  <w:style w:type="paragraph" w:customStyle="1" w:styleId="CharCharCharCharCharCharCharCharCharCharCharChar">
    <w:name w:val="Char Char Char Char Char Char Char Char Char Char Char Char"/>
    <w:basedOn w:val="Normal"/>
    <w:rsid w:val="000E62DB"/>
    <w:pPr>
      <w:spacing w:after="160" w:line="240" w:lineRule="exact"/>
    </w:pPr>
    <w:rPr>
      <w:rFonts w:ascii="Arial" w:hAnsi="Arial" w:cs="Arial"/>
      <w:sz w:val="20"/>
      <w:lang w:eastAsia="en-US"/>
    </w:rPr>
  </w:style>
  <w:style w:type="character" w:customStyle="1" w:styleId="CharCharChar">
    <w:name w:val="Char Char Char"/>
    <w:rsid w:val="000E62DB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E62DB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styleId="Strong">
    <w:name w:val="Strong"/>
    <w:uiPriority w:val="22"/>
    <w:qFormat/>
    <w:rsid w:val="000E62DB"/>
    <w:rPr>
      <w:b/>
      <w:bCs/>
    </w:rPr>
  </w:style>
  <w:style w:type="character" w:customStyle="1" w:styleId="CharChar22">
    <w:name w:val="Char Char22"/>
    <w:rsid w:val="000E62DB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0E62DB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0E62DB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0E62DB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0E62DB"/>
    <w:rPr>
      <w:rFonts w:ascii="Arial Armenian" w:hAnsi="Arial Armenian"/>
      <w:lang w:val="en-US"/>
    </w:rPr>
  </w:style>
  <w:style w:type="character" w:customStyle="1" w:styleId="CommentTextChar">
    <w:name w:val="Comment Text Char"/>
    <w:link w:val="CommentText"/>
    <w:semiHidden/>
    <w:rsid w:val="000E62DB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0E62DB"/>
    <w:rPr>
      <w:sz w:val="20"/>
    </w:rPr>
  </w:style>
  <w:style w:type="character" w:customStyle="1" w:styleId="CommentTextChar1">
    <w:name w:val="Comment Text Char1"/>
    <w:uiPriority w:val="99"/>
    <w:semiHidden/>
    <w:rsid w:val="000E62DB"/>
    <w:rPr>
      <w:rFonts w:ascii="Times Armenian" w:eastAsia="Times New Roman" w:hAnsi="Times Armenian"/>
      <w:lang w:eastAsia="ru-RU"/>
    </w:rPr>
  </w:style>
  <w:style w:type="character" w:customStyle="1" w:styleId="CommentSubjectChar">
    <w:name w:val="Comment Subject Char"/>
    <w:link w:val="CommentSubject"/>
    <w:semiHidden/>
    <w:rsid w:val="000E62DB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62DB"/>
    <w:rPr>
      <w:b/>
      <w:bCs/>
    </w:rPr>
  </w:style>
  <w:style w:type="character" w:customStyle="1" w:styleId="CommentSubjectChar1">
    <w:name w:val="Comment Subject Char1"/>
    <w:uiPriority w:val="99"/>
    <w:semiHidden/>
    <w:rsid w:val="000E62DB"/>
    <w:rPr>
      <w:rFonts w:ascii="Times Armenian" w:eastAsia="Times New Roman" w:hAnsi="Times Armenian"/>
      <w:b/>
      <w:bCs/>
      <w:lang w:eastAsia="ru-RU"/>
    </w:rPr>
  </w:style>
  <w:style w:type="character" w:customStyle="1" w:styleId="EndnoteTextChar">
    <w:name w:val="Endnote Text Char"/>
    <w:link w:val="EndnoteText"/>
    <w:semiHidden/>
    <w:rsid w:val="000E62DB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0E62DB"/>
    <w:rPr>
      <w:sz w:val="20"/>
    </w:rPr>
  </w:style>
  <w:style w:type="character" w:customStyle="1" w:styleId="EndnoteTextChar1">
    <w:name w:val="Endnote Text Char1"/>
    <w:uiPriority w:val="99"/>
    <w:semiHidden/>
    <w:rsid w:val="000E62DB"/>
    <w:rPr>
      <w:rFonts w:ascii="Times Armenian" w:eastAsia="Times New Roman" w:hAnsi="Times Armenian"/>
      <w:lang w:eastAsia="ru-RU"/>
    </w:rPr>
  </w:style>
  <w:style w:type="character" w:customStyle="1" w:styleId="DocumentMapChar">
    <w:name w:val="Document Map Char"/>
    <w:link w:val="DocumentMap"/>
    <w:semiHidden/>
    <w:rsid w:val="000E62DB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0E62DB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1">
    <w:name w:val="Document Map Char1"/>
    <w:uiPriority w:val="99"/>
    <w:semiHidden/>
    <w:rsid w:val="000E62DB"/>
    <w:rPr>
      <w:rFonts w:ascii="Segoe UI" w:eastAsia="Times New Roman" w:hAnsi="Segoe UI" w:cs="Segoe UI"/>
      <w:sz w:val="16"/>
      <w:szCs w:val="16"/>
      <w:lang w:eastAsia="ru-RU"/>
    </w:rPr>
  </w:style>
  <w:style w:type="paragraph" w:customStyle="1" w:styleId="Char1">
    <w:name w:val="Char1"/>
    <w:basedOn w:val="Normal"/>
    <w:rsid w:val="000E62DB"/>
    <w:pPr>
      <w:spacing w:after="160" w:line="240" w:lineRule="exact"/>
    </w:pPr>
    <w:rPr>
      <w:rFonts w:ascii="Verdana" w:hAnsi="Verdana"/>
      <w:sz w:val="20"/>
      <w:lang w:eastAsia="en-US"/>
    </w:rPr>
  </w:style>
  <w:style w:type="paragraph" w:customStyle="1" w:styleId="Style2">
    <w:name w:val="Style2"/>
    <w:basedOn w:val="Normal"/>
    <w:rsid w:val="000E62DB"/>
    <w:pPr>
      <w:jc w:val="center"/>
    </w:pPr>
    <w:rPr>
      <w:rFonts w:ascii="Arial Armenian" w:hAnsi="Arial Armenian"/>
      <w:w w:val="90"/>
      <w:sz w:val="22"/>
    </w:rPr>
  </w:style>
  <w:style w:type="character" w:customStyle="1" w:styleId="CharChar23">
    <w:name w:val="Char Char23"/>
    <w:rsid w:val="000E62DB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0E62DB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0E62D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0E62DB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0E62D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0E62DB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0E62DB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0E62DB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paragraph" w:customStyle="1" w:styleId="xl63">
    <w:name w:val="xl63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0E62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0E62D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0E62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0E62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5">
    <w:name w:val="font5"/>
    <w:basedOn w:val="Normal"/>
    <w:rsid w:val="000E62DB"/>
    <w:pPr>
      <w:spacing w:before="100" w:beforeAutospacing="1" w:after="100" w:afterAutospacing="1"/>
    </w:pPr>
    <w:rPr>
      <w:rFonts w:eastAsia="Arial Unicode MS" w:cs="Arial Unicode MS"/>
      <w:sz w:val="16"/>
      <w:szCs w:val="16"/>
      <w:lang w:eastAsia="en-US"/>
    </w:rPr>
  </w:style>
  <w:style w:type="paragraph" w:customStyle="1" w:styleId="font6">
    <w:name w:val="font6"/>
    <w:basedOn w:val="Normal"/>
    <w:rsid w:val="000E62DB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0E62D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0E62D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0E62D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0E62D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0E62D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0E62DB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0E62DB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0E62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0E62D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0E62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Index11">
    <w:name w:val="Index 11"/>
    <w:basedOn w:val="Normal"/>
    <w:rsid w:val="000E62DB"/>
    <w:pPr>
      <w:suppressAutoHyphens/>
      <w:spacing w:line="100" w:lineRule="atLeast"/>
      <w:ind w:left="240" w:hanging="240"/>
    </w:pPr>
    <w:rPr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0E62DB"/>
    <w:pPr>
      <w:suppressAutoHyphens/>
      <w:spacing w:line="100" w:lineRule="atLeast"/>
    </w:pPr>
    <w:rPr>
      <w:rFonts w:ascii="Times New Roman" w:hAnsi="Times New Roman"/>
      <w:kern w:val="1"/>
      <w:sz w:val="20"/>
      <w:lang w:val="en-AU" w:eastAsia="ar-SA"/>
    </w:rPr>
  </w:style>
  <w:style w:type="character" w:styleId="FollowedHyperlink">
    <w:name w:val="FollowedHyperlink"/>
    <w:rsid w:val="000E62D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0E62DB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0E62DB"/>
    <w:rPr>
      <w:lang w:val="en-US" w:eastAsia="en-US" w:bidi="ar-SA"/>
    </w:rPr>
  </w:style>
  <w:style w:type="character" w:customStyle="1" w:styleId="CharChar4">
    <w:name w:val="Char Char4"/>
    <w:locked/>
    <w:rsid w:val="000E62DB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0E62DB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customStyle="1" w:styleId="CharChar5">
    <w:name w:val="Char Char5"/>
    <w:locked/>
    <w:rsid w:val="000E62DB"/>
    <w:rPr>
      <w:sz w:val="24"/>
      <w:szCs w:val="24"/>
      <w:lang w:val="en-US" w:eastAsia="en-US" w:bidi="ar-SA"/>
    </w:rPr>
  </w:style>
  <w:style w:type="paragraph" w:customStyle="1" w:styleId="a">
    <w:name w:val="Абзац списка"/>
    <w:basedOn w:val="Normal"/>
    <w:qFormat/>
    <w:rsid w:val="000E62DB"/>
    <w:pPr>
      <w:ind w:left="720"/>
    </w:pPr>
    <w:rPr>
      <w:rFonts w:cs="Times Armenian"/>
      <w:szCs w:val="24"/>
    </w:rPr>
  </w:style>
  <w:style w:type="paragraph" w:customStyle="1" w:styleId="Standard">
    <w:name w:val="Standard"/>
    <w:rsid w:val="000E62DB"/>
    <w:pPr>
      <w:suppressAutoHyphens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paragraph" w:customStyle="1" w:styleId="TableContents">
    <w:name w:val="Table Contents"/>
    <w:basedOn w:val="Standard"/>
    <w:qFormat/>
    <w:rsid w:val="000E62DB"/>
    <w:pPr>
      <w:suppressLineNumbers/>
    </w:pPr>
    <w:rPr>
      <w:rFonts w:ascii="Liberation Serif;Times New Roma" w:hAnsi="Liberation Serif;Times New Roma" w:cs="Mangal;Dark Courier"/>
    </w:rPr>
  </w:style>
  <w:style w:type="paragraph" w:customStyle="1" w:styleId="1">
    <w:name w:val="Абзац списка1"/>
    <w:basedOn w:val="Normal"/>
    <w:qFormat/>
    <w:rsid w:val="00C21EC6"/>
    <w:pPr>
      <w:ind w:left="720"/>
    </w:pPr>
    <w:rPr>
      <w:rFonts w:cs="Times Armenian"/>
      <w:szCs w:val="24"/>
    </w:rPr>
  </w:style>
  <w:style w:type="paragraph" w:styleId="NoSpacing">
    <w:name w:val="No Spacing"/>
    <w:uiPriority w:val="1"/>
    <w:qFormat/>
    <w:rsid w:val="00C21EC6"/>
    <w:rPr>
      <w:rFonts w:cs="Calibri"/>
      <w:sz w:val="22"/>
      <w:szCs w:val="22"/>
    </w:rPr>
  </w:style>
  <w:style w:type="character" w:customStyle="1" w:styleId="ezkurwreuab5ozgtqnkl">
    <w:name w:val="ezkurwreuab5ozgtqnkl"/>
    <w:rsid w:val="00C21E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0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9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6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7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0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5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1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AC904A-F8D6-426F-93E4-A60713B941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1471</Words>
  <Characters>8387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9839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3</cp:revision>
  <cp:lastPrinted>2021-07-23T12:38:00Z</cp:lastPrinted>
  <dcterms:created xsi:type="dcterms:W3CDTF">2026-07-16T08:33:00Z</dcterms:created>
  <dcterms:modified xsi:type="dcterms:W3CDTF">2026-07-16T08:34:00Z</dcterms:modified>
</cp:coreProperties>
</file>